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FF0" w:rsidRPr="00637573" w:rsidRDefault="00A34FF0" w:rsidP="00637573">
      <w:pPr>
        <w:tabs>
          <w:tab w:val="left" w:pos="3828"/>
        </w:tabs>
        <w:jc w:val="both"/>
        <w:rPr>
          <w:sz w:val="18"/>
          <w:szCs w:val="18"/>
          <w:lang w:val="en-US"/>
        </w:rPr>
      </w:pPr>
      <w:bookmarkStart w:id="0" w:name="_GoBack"/>
      <w:bookmarkEnd w:id="0"/>
    </w:p>
    <w:tbl>
      <w:tblPr>
        <w:tblpPr w:leftFromText="180" w:rightFromText="180" w:vertAnchor="text" w:tblpY="1"/>
        <w:tblOverlap w:val="never"/>
        <w:tblW w:w="4608" w:type="dxa"/>
        <w:tblLook w:val="0000" w:firstRow="0" w:lastRow="0" w:firstColumn="0" w:lastColumn="0" w:noHBand="0" w:noVBand="0"/>
      </w:tblPr>
      <w:tblGrid>
        <w:gridCol w:w="4253"/>
        <w:gridCol w:w="355"/>
      </w:tblGrid>
      <w:tr w:rsidR="00A34FF0" w:rsidRPr="008E4CCD" w:rsidTr="00AA0D22">
        <w:trPr>
          <w:gridAfter w:val="1"/>
          <w:wAfter w:w="355" w:type="dxa"/>
          <w:trHeight w:val="255"/>
        </w:trPr>
        <w:tc>
          <w:tcPr>
            <w:tcW w:w="4253" w:type="dxa"/>
          </w:tcPr>
          <w:p w:rsidR="00A34FF0" w:rsidRPr="008E4CCD" w:rsidRDefault="00A34FF0" w:rsidP="00637573">
            <w:pPr>
              <w:tabs>
                <w:tab w:val="right" w:pos="3475"/>
              </w:tabs>
              <w:jc w:val="both"/>
            </w:pPr>
          </w:p>
        </w:tc>
      </w:tr>
      <w:tr w:rsidR="00A34FF0" w:rsidRPr="008E4CCD" w:rsidTr="00AA0D22">
        <w:trPr>
          <w:gridAfter w:val="1"/>
          <w:wAfter w:w="355" w:type="dxa"/>
          <w:trHeight w:val="525"/>
        </w:trPr>
        <w:tc>
          <w:tcPr>
            <w:tcW w:w="4253" w:type="dxa"/>
          </w:tcPr>
          <w:p w:rsidR="00830992" w:rsidRPr="008E4CCD" w:rsidRDefault="00830992" w:rsidP="00637573">
            <w:pPr>
              <w:jc w:val="both"/>
            </w:pPr>
          </w:p>
        </w:tc>
      </w:tr>
      <w:tr w:rsidR="00A34FF0" w:rsidRPr="008E4CCD" w:rsidTr="00AA0D22">
        <w:trPr>
          <w:trHeight w:val="269"/>
        </w:trPr>
        <w:tc>
          <w:tcPr>
            <w:tcW w:w="4608" w:type="dxa"/>
            <w:gridSpan w:val="2"/>
          </w:tcPr>
          <w:p w:rsidR="00A34FF0" w:rsidRPr="008E4CCD" w:rsidRDefault="00A34FF0" w:rsidP="00637573">
            <w:pPr>
              <w:ind w:right="-636"/>
              <w:jc w:val="both"/>
            </w:pPr>
          </w:p>
        </w:tc>
      </w:tr>
      <w:tr w:rsidR="00A34FF0" w:rsidRPr="008E4CCD" w:rsidTr="00AA0D22">
        <w:trPr>
          <w:gridAfter w:val="1"/>
          <w:wAfter w:w="355" w:type="dxa"/>
          <w:trHeight w:val="255"/>
        </w:trPr>
        <w:tc>
          <w:tcPr>
            <w:tcW w:w="4253" w:type="dxa"/>
          </w:tcPr>
          <w:p w:rsidR="00A34FF0" w:rsidRPr="008E4CCD" w:rsidRDefault="00A34FF0" w:rsidP="00637573">
            <w:pPr>
              <w:jc w:val="both"/>
            </w:pPr>
          </w:p>
        </w:tc>
      </w:tr>
    </w:tbl>
    <w:p w:rsidR="00A34FF0" w:rsidRPr="00CE79BA" w:rsidRDefault="00CE2079" w:rsidP="00637573">
      <w:pPr>
        <w:jc w:val="both"/>
        <w:rPr>
          <w:sz w:val="18"/>
          <w:szCs w:val="18"/>
        </w:rPr>
      </w:pPr>
      <w:r>
        <w:t xml:space="preserve">                     </w:t>
      </w:r>
      <w:r w:rsidRPr="00CE79BA">
        <w:t>УТВЕРЖДАЮ</w:t>
      </w:r>
      <w:r w:rsidR="00A34FF0" w:rsidRPr="00CE79BA">
        <w:t>:</w:t>
      </w:r>
    </w:p>
    <w:p w:rsidR="00A34FF0" w:rsidRPr="00CE79BA" w:rsidRDefault="00A34FF0" w:rsidP="00637573">
      <w:pPr>
        <w:jc w:val="both"/>
      </w:pPr>
      <w:r w:rsidRPr="00CE79BA">
        <w:t xml:space="preserve">                     Заместитель директора филиала</w:t>
      </w:r>
    </w:p>
    <w:p w:rsidR="00D32382" w:rsidRPr="00CE79BA" w:rsidRDefault="00A34FF0" w:rsidP="00637573">
      <w:pPr>
        <w:jc w:val="both"/>
      </w:pPr>
      <w:r w:rsidRPr="00CE79BA">
        <w:t xml:space="preserve">                     теплоисточники и теплосети</w:t>
      </w:r>
    </w:p>
    <w:p w:rsidR="00A34FF0" w:rsidRPr="00CE79BA" w:rsidRDefault="00A34FF0" w:rsidP="00637573">
      <w:pPr>
        <w:jc w:val="both"/>
      </w:pPr>
      <w:r w:rsidRPr="00CE79BA">
        <w:t xml:space="preserve">                     технический директор участка</w:t>
      </w:r>
    </w:p>
    <w:p w:rsidR="00A34FF0" w:rsidRPr="00CE79BA" w:rsidRDefault="00A34FF0" w:rsidP="00637573">
      <w:pPr>
        <w:jc w:val="both"/>
      </w:pPr>
      <w:r w:rsidRPr="00CE79BA">
        <w:t xml:space="preserve">                     ТЭЦ-6</w:t>
      </w:r>
    </w:p>
    <w:p w:rsidR="00A34FF0" w:rsidRPr="00CE79BA" w:rsidRDefault="00CE2079" w:rsidP="00635B38">
      <w:pPr>
        <w:jc w:val="right"/>
      </w:pPr>
      <w:r w:rsidRPr="00CE79BA">
        <w:t xml:space="preserve">                                                           </w:t>
      </w:r>
      <w:r w:rsidR="00635B38">
        <w:t xml:space="preserve">                        ______</w:t>
      </w:r>
      <w:r w:rsidRPr="00CE79BA">
        <w:t>___________В.И</w:t>
      </w:r>
      <w:r w:rsidR="00A34FF0" w:rsidRPr="00CE79BA">
        <w:t xml:space="preserve">. </w:t>
      </w:r>
      <w:r w:rsidRPr="00CE79BA">
        <w:t>Минченко</w:t>
      </w:r>
    </w:p>
    <w:p w:rsidR="00A34FF0" w:rsidRPr="00CE79BA" w:rsidRDefault="00CE2079" w:rsidP="00635B38">
      <w:pPr>
        <w:jc w:val="right"/>
      </w:pPr>
      <w:r w:rsidRPr="00CE79BA">
        <w:t xml:space="preserve">                                                        </w:t>
      </w:r>
      <w:r w:rsidR="00635B38">
        <w:t xml:space="preserve">     </w:t>
      </w:r>
      <w:r w:rsidRPr="00CE79BA">
        <w:t xml:space="preserve">  </w:t>
      </w:r>
      <w:r w:rsidR="00A34FF0" w:rsidRPr="00CE79BA">
        <w:t>"___"_______</w:t>
      </w:r>
      <w:r w:rsidR="00635B38">
        <w:t>_____</w:t>
      </w:r>
      <w:r w:rsidR="00A34FF0" w:rsidRPr="00CE79BA">
        <w:t>_________202</w:t>
      </w:r>
      <w:r w:rsidRPr="00CE79BA">
        <w:t>3</w:t>
      </w:r>
      <w:r w:rsidR="00A34FF0" w:rsidRPr="00CE79BA">
        <w:t>г.</w:t>
      </w:r>
    </w:p>
    <w:p w:rsidR="000968A0" w:rsidRPr="00CE79BA" w:rsidRDefault="000968A0" w:rsidP="00635B38">
      <w:pPr>
        <w:pStyle w:val="a4"/>
        <w:tabs>
          <w:tab w:val="left" w:pos="397"/>
          <w:tab w:val="left" w:pos="1247"/>
        </w:tabs>
        <w:ind w:left="4320"/>
        <w:jc w:val="right"/>
      </w:pPr>
    </w:p>
    <w:p w:rsidR="004B2B57" w:rsidRPr="00CE79BA" w:rsidRDefault="004B2B57" w:rsidP="00637573">
      <w:pPr>
        <w:pStyle w:val="a4"/>
        <w:tabs>
          <w:tab w:val="left" w:pos="397"/>
          <w:tab w:val="left" w:pos="1247"/>
        </w:tabs>
        <w:ind w:left="4320"/>
      </w:pPr>
    </w:p>
    <w:p w:rsidR="004B2B57" w:rsidRPr="00CE79BA" w:rsidRDefault="004B2B57" w:rsidP="00CE79BA">
      <w:pPr>
        <w:tabs>
          <w:tab w:val="left" w:pos="397"/>
          <w:tab w:val="left" w:pos="1247"/>
        </w:tabs>
        <w:jc w:val="center"/>
        <w:rPr>
          <w:b/>
        </w:rPr>
      </w:pPr>
      <w:r w:rsidRPr="00CE79BA">
        <w:rPr>
          <w:b/>
        </w:rPr>
        <w:t>Техническое задание</w:t>
      </w:r>
    </w:p>
    <w:p w:rsidR="00CE2079" w:rsidRPr="00CE79BA" w:rsidRDefault="004B2B57" w:rsidP="00CE79BA">
      <w:pPr>
        <w:ind w:left="720"/>
        <w:jc w:val="center"/>
        <w:rPr>
          <w:b/>
        </w:rPr>
      </w:pPr>
      <w:r w:rsidRPr="00CE79BA">
        <w:rPr>
          <w:b/>
        </w:rPr>
        <w:t>на оказание услуг по</w:t>
      </w:r>
      <w:r w:rsidR="00CE2079" w:rsidRPr="00CE79BA">
        <w:rPr>
          <w:b/>
        </w:rPr>
        <w:t xml:space="preserve"> очистке от насаждений и кустарников периметра прилегающей к ограждению территории «Теплоисточника» участка теплоисточников и тепловых сетей</w:t>
      </w:r>
    </w:p>
    <w:p w:rsidR="00D2262D" w:rsidRDefault="00D2262D" w:rsidP="00CE79BA">
      <w:pPr>
        <w:ind w:left="720"/>
        <w:jc w:val="center"/>
        <w:rPr>
          <w:b/>
        </w:rPr>
      </w:pPr>
      <w:r>
        <w:rPr>
          <w:b/>
        </w:rPr>
        <w:t>филиала ООО "Байкальская энергетическая компания</w:t>
      </w:r>
      <w:r w:rsidR="00CE2079" w:rsidRPr="00CE79BA">
        <w:rPr>
          <w:b/>
        </w:rPr>
        <w:t>" ТЭЦ-</w:t>
      </w:r>
      <w:r w:rsidRPr="00CE79BA">
        <w:rPr>
          <w:b/>
        </w:rPr>
        <w:t>6</w:t>
      </w:r>
      <w:r>
        <w:rPr>
          <w:b/>
        </w:rPr>
        <w:t xml:space="preserve"> ТИиТС</w:t>
      </w:r>
      <w:r w:rsidR="00CE2079" w:rsidRPr="00CE79BA">
        <w:rPr>
          <w:b/>
        </w:rPr>
        <w:t xml:space="preserve"> </w:t>
      </w:r>
    </w:p>
    <w:p w:rsidR="00CE2079" w:rsidRPr="00CE79BA" w:rsidRDefault="00CE2079" w:rsidP="00CE79BA">
      <w:pPr>
        <w:ind w:left="720"/>
        <w:jc w:val="center"/>
        <w:rPr>
          <w:b/>
        </w:rPr>
      </w:pPr>
      <w:r w:rsidRPr="00CE79BA">
        <w:rPr>
          <w:b/>
        </w:rPr>
        <w:t>(бывшая ТЭЦ-7).</w:t>
      </w:r>
    </w:p>
    <w:p w:rsidR="004B2B57" w:rsidRPr="00CE79BA" w:rsidRDefault="004B2B57" w:rsidP="00637573">
      <w:pPr>
        <w:tabs>
          <w:tab w:val="left" w:pos="426"/>
        </w:tabs>
        <w:jc w:val="both"/>
        <w:rPr>
          <w:b/>
        </w:rPr>
      </w:pPr>
    </w:p>
    <w:p w:rsidR="004B2B57" w:rsidRPr="00CE79BA" w:rsidRDefault="004B2B57" w:rsidP="00637573">
      <w:pPr>
        <w:tabs>
          <w:tab w:val="left" w:pos="426"/>
        </w:tabs>
        <w:jc w:val="both"/>
        <w:rPr>
          <w:b/>
        </w:rPr>
      </w:pPr>
      <w:r w:rsidRPr="00CE79BA">
        <w:rPr>
          <w:b/>
        </w:rPr>
        <w:t>1.</w:t>
      </w:r>
      <w:r w:rsidRPr="00CE79BA">
        <w:rPr>
          <w:b/>
        </w:rPr>
        <w:tab/>
        <w:t>Основание для оказания услуг.</w:t>
      </w:r>
    </w:p>
    <w:p w:rsidR="00B22623" w:rsidRPr="00CE79BA" w:rsidRDefault="004B2B57" w:rsidP="00637573">
      <w:pPr>
        <w:pStyle w:val="10"/>
        <w:tabs>
          <w:tab w:val="left" w:pos="397"/>
          <w:tab w:val="left" w:pos="1247"/>
        </w:tabs>
        <w:spacing w:before="0" w:line="240" w:lineRule="auto"/>
        <w:ind w:firstLine="0"/>
        <w:rPr>
          <w:szCs w:val="24"/>
        </w:rPr>
      </w:pPr>
      <w:r w:rsidRPr="00CE79BA">
        <w:rPr>
          <w:szCs w:val="24"/>
        </w:rPr>
        <w:tab/>
      </w:r>
      <w:r w:rsidR="00B22623" w:rsidRPr="00CE79BA">
        <w:rPr>
          <w:szCs w:val="24"/>
        </w:rPr>
        <w:t xml:space="preserve">п.97 Постановления Правительства РФ от 05.05.2012 №458 "Об утверждении Правил по обеспечению безопасности и антитеррористической защищённости объектов топливно-энергетического комплекса"; </w:t>
      </w:r>
    </w:p>
    <w:p w:rsidR="00B22623" w:rsidRPr="00CE79BA" w:rsidRDefault="00B22623" w:rsidP="00637573">
      <w:pPr>
        <w:pStyle w:val="10"/>
        <w:tabs>
          <w:tab w:val="left" w:pos="397"/>
          <w:tab w:val="left" w:pos="1247"/>
        </w:tabs>
        <w:spacing w:before="0" w:line="240" w:lineRule="auto"/>
        <w:ind w:firstLine="0"/>
        <w:rPr>
          <w:szCs w:val="24"/>
        </w:rPr>
      </w:pPr>
      <w:r w:rsidRPr="00CE79BA">
        <w:rPr>
          <w:szCs w:val="24"/>
        </w:rPr>
        <w:t xml:space="preserve">п. 8 Постановления Правительства РФ от 18.11.2013 № 1033 "О порядке установления охранных зон объектов по производству электрической энергии и особых условий использования земельных участков, расположенных в границах таких зон"; </w:t>
      </w:r>
    </w:p>
    <w:p w:rsidR="004B2B57" w:rsidRPr="00CE79BA" w:rsidRDefault="00B22623" w:rsidP="00637573">
      <w:pPr>
        <w:pStyle w:val="10"/>
        <w:tabs>
          <w:tab w:val="left" w:pos="397"/>
          <w:tab w:val="left" w:pos="1247"/>
        </w:tabs>
        <w:spacing w:before="0" w:line="240" w:lineRule="auto"/>
        <w:ind w:firstLine="0"/>
        <w:rPr>
          <w:szCs w:val="24"/>
        </w:rPr>
      </w:pPr>
      <w:r w:rsidRPr="00CE79BA">
        <w:rPr>
          <w:szCs w:val="24"/>
        </w:rPr>
        <w:t>Акт обследования Росгвардией и ФСБ России объекта топливно-энергетического комплекса "Теплоисточник, участка теплоисточников и тепловых сетей филиала ООО "БЭК" ТЭЦ-6 (бывшая ТЭЦ-7);</w:t>
      </w:r>
    </w:p>
    <w:p w:rsidR="00B22623" w:rsidRPr="00CE79BA" w:rsidRDefault="00B22623" w:rsidP="00637573">
      <w:pPr>
        <w:pStyle w:val="10"/>
        <w:tabs>
          <w:tab w:val="left" w:pos="397"/>
          <w:tab w:val="left" w:pos="1247"/>
        </w:tabs>
        <w:spacing w:before="0" w:line="240" w:lineRule="auto"/>
        <w:ind w:firstLine="0"/>
        <w:rPr>
          <w:szCs w:val="24"/>
          <w:lang w:val="ru-RU"/>
        </w:rPr>
      </w:pPr>
    </w:p>
    <w:p w:rsidR="004904F3" w:rsidRPr="00CE79BA" w:rsidRDefault="004904F3" w:rsidP="00637573">
      <w:pPr>
        <w:tabs>
          <w:tab w:val="left" w:pos="426"/>
        </w:tabs>
        <w:jc w:val="both"/>
        <w:rPr>
          <w:b/>
        </w:rPr>
      </w:pPr>
      <w:r w:rsidRPr="00CE79BA">
        <w:rPr>
          <w:b/>
        </w:rPr>
        <w:lastRenderedPageBreak/>
        <w:t>2.</w:t>
      </w:r>
      <w:r w:rsidR="00AA0D22" w:rsidRPr="00CE79BA">
        <w:rPr>
          <w:b/>
        </w:rPr>
        <w:t xml:space="preserve">   </w:t>
      </w:r>
      <w:r w:rsidRPr="00CE79BA">
        <w:rPr>
          <w:b/>
        </w:rPr>
        <w:t>Краткие характеристики выполняемых работ, оказываемых услуг:</w:t>
      </w:r>
    </w:p>
    <w:p w:rsidR="004904F3" w:rsidRPr="00CE79BA" w:rsidRDefault="004904F3" w:rsidP="00637573">
      <w:pPr>
        <w:pStyle w:val="10"/>
        <w:tabs>
          <w:tab w:val="left" w:pos="397"/>
          <w:tab w:val="left" w:pos="1247"/>
        </w:tabs>
        <w:spacing w:before="0" w:line="240" w:lineRule="auto"/>
        <w:ind w:firstLine="0"/>
        <w:rPr>
          <w:szCs w:val="24"/>
          <w:lang w:val="ru-RU"/>
        </w:rPr>
      </w:pPr>
    </w:p>
    <w:tbl>
      <w:tblPr>
        <w:tblW w:w="9827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5953"/>
        <w:gridCol w:w="1701"/>
        <w:gridCol w:w="7"/>
        <w:gridCol w:w="1572"/>
      </w:tblGrid>
      <w:tr w:rsidR="004904F3" w:rsidRPr="00CE79BA" w:rsidTr="004904F3">
        <w:trPr>
          <w:trHeight w:val="100"/>
        </w:trPr>
        <w:tc>
          <w:tcPr>
            <w:tcW w:w="594" w:type="dxa"/>
          </w:tcPr>
          <w:p w:rsidR="004904F3" w:rsidRPr="00CE79BA" w:rsidRDefault="004904F3" w:rsidP="00637573">
            <w:pPr>
              <w:jc w:val="both"/>
              <w:rPr>
                <w:color w:val="000000"/>
              </w:rPr>
            </w:pPr>
            <w:r w:rsidRPr="00CE79BA">
              <w:rPr>
                <w:color w:val="000000"/>
              </w:rPr>
              <w:t>№</w:t>
            </w:r>
          </w:p>
          <w:p w:rsidR="004904F3" w:rsidRPr="00CE79BA" w:rsidRDefault="004904F3" w:rsidP="00637573">
            <w:pPr>
              <w:jc w:val="both"/>
              <w:rPr>
                <w:color w:val="000000"/>
              </w:rPr>
            </w:pPr>
            <w:r w:rsidRPr="00CE79BA">
              <w:rPr>
                <w:color w:val="000000"/>
              </w:rPr>
              <w:t>п/п</w:t>
            </w:r>
          </w:p>
        </w:tc>
        <w:tc>
          <w:tcPr>
            <w:tcW w:w="5953" w:type="dxa"/>
          </w:tcPr>
          <w:p w:rsidR="004904F3" w:rsidRPr="00CE79BA" w:rsidRDefault="004904F3" w:rsidP="00637573">
            <w:pPr>
              <w:jc w:val="center"/>
              <w:rPr>
                <w:color w:val="000000"/>
              </w:rPr>
            </w:pPr>
            <w:r w:rsidRPr="00CE79BA">
              <w:rPr>
                <w:color w:val="000000"/>
              </w:rPr>
              <w:t>Наименование работ</w:t>
            </w:r>
          </w:p>
        </w:tc>
        <w:tc>
          <w:tcPr>
            <w:tcW w:w="1708" w:type="dxa"/>
            <w:gridSpan w:val="2"/>
          </w:tcPr>
          <w:p w:rsidR="004904F3" w:rsidRPr="00CE79BA" w:rsidRDefault="004904F3" w:rsidP="00637573">
            <w:pPr>
              <w:jc w:val="center"/>
              <w:rPr>
                <w:color w:val="000000"/>
              </w:rPr>
            </w:pPr>
            <w:r w:rsidRPr="00CE79BA">
              <w:rPr>
                <w:color w:val="000000"/>
              </w:rPr>
              <w:t>Ед. изм.</w:t>
            </w:r>
          </w:p>
        </w:tc>
        <w:tc>
          <w:tcPr>
            <w:tcW w:w="1572" w:type="dxa"/>
          </w:tcPr>
          <w:p w:rsidR="004904F3" w:rsidRPr="00CE79BA" w:rsidRDefault="004904F3" w:rsidP="00637573">
            <w:pPr>
              <w:jc w:val="center"/>
              <w:rPr>
                <w:color w:val="000000"/>
              </w:rPr>
            </w:pPr>
            <w:r w:rsidRPr="00CE79BA">
              <w:rPr>
                <w:color w:val="000000"/>
              </w:rPr>
              <w:t>Кол-во</w:t>
            </w:r>
          </w:p>
        </w:tc>
      </w:tr>
      <w:tr w:rsidR="004904F3" w:rsidRPr="00CE79BA" w:rsidTr="004904F3">
        <w:trPr>
          <w:trHeight w:val="144"/>
        </w:trPr>
        <w:tc>
          <w:tcPr>
            <w:tcW w:w="594" w:type="dxa"/>
          </w:tcPr>
          <w:p w:rsidR="004904F3" w:rsidRPr="00CE79BA" w:rsidRDefault="004904F3" w:rsidP="00637573">
            <w:pPr>
              <w:shd w:val="clear" w:color="auto" w:fill="FFFFFF"/>
              <w:ind w:left="27"/>
              <w:jc w:val="both"/>
              <w:rPr>
                <w:color w:val="000000"/>
              </w:rPr>
            </w:pPr>
            <w:r w:rsidRPr="00CE79BA">
              <w:rPr>
                <w:color w:val="000000"/>
              </w:rPr>
              <w:t>1</w:t>
            </w:r>
          </w:p>
        </w:tc>
        <w:tc>
          <w:tcPr>
            <w:tcW w:w="5953" w:type="dxa"/>
          </w:tcPr>
          <w:p w:rsidR="004904F3" w:rsidRPr="00CE79BA" w:rsidRDefault="004904F3" w:rsidP="00637573">
            <w:pPr>
              <w:shd w:val="clear" w:color="auto" w:fill="FFFFFF"/>
              <w:ind w:left="27"/>
              <w:jc w:val="both"/>
              <w:rPr>
                <w:color w:val="000000"/>
              </w:rPr>
            </w:pPr>
            <w:r w:rsidRPr="00CE79BA">
              <w:rPr>
                <w:color w:val="000000"/>
              </w:rPr>
              <w:t xml:space="preserve">Валка деревьев в городских условиях </w:t>
            </w:r>
          </w:p>
        </w:tc>
        <w:tc>
          <w:tcPr>
            <w:tcW w:w="1701" w:type="dxa"/>
          </w:tcPr>
          <w:p w:rsidR="004904F3" w:rsidRPr="00CE79BA" w:rsidRDefault="00D711F9" w:rsidP="00637573">
            <w:pPr>
              <w:shd w:val="clear" w:color="auto" w:fill="FFFFFF"/>
              <w:ind w:left="27"/>
              <w:jc w:val="center"/>
              <w:rPr>
                <w:color w:val="000000"/>
              </w:rPr>
            </w:pPr>
            <w:r w:rsidRPr="00CE79BA">
              <w:rPr>
                <w:color w:val="000000"/>
              </w:rPr>
              <w:t>м3</w:t>
            </w:r>
          </w:p>
        </w:tc>
        <w:tc>
          <w:tcPr>
            <w:tcW w:w="1579" w:type="dxa"/>
            <w:gridSpan w:val="2"/>
            <w:shd w:val="clear" w:color="auto" w:fill="auto"/>
          </w:tcPr>
          <w:p w:rsidR="004904F3" w:rsidRPr="00CE79BA" w:rsidRDefault="00D711F9" w:rsidP="00637573">
            <w:pPr>
              <w:jc w:val="center"/>
              <w:rPr>
                <w:color w:val="000000"/>
              </w:rPr>
            </w:pPr>
            <w:r w:rsidRPr="00CE79BA">
              <w:rPr>
                <w:color w:val="000000"/>
              </w:rPr>
              <w:t>1,842</w:t>
            </w:r>
          </w:p>
        </w:tc>
      </w:tr>
      <w:tr w:rsidR="004904F3" w:rsidRPr="00CE79BA" w:rsidTr="004904F3">
        <w:trPr>
          <w:trHeight w:val="368"/>
        </w:trPr>
        <w:tc>
          <w:tcPr>
            <w:tcW w:w="594" w:type="dxa"/>
          </w:tcPr>
          <w:p w:rsidR="004904F3" w:rsidRPr="00CE79BA" w:rsidRDefault="004904F3" w:rsidP="00637573">
            <w:pPr>
              <w:shd w:val="clear" w:color="auto" w:fill="FFFFFF"/>
              <w:ind w:left="27"/>
              <w:jc w:val="both"/>
              <w:rPr>
                <w:color w:val="000000"/>
              </w:rPr>
            </w:pPr>
            <w:r w:rsidRPr="00CE79BA">
              <w:rPr>
                <w:color w:val="000000"/>
              </w:rPr>
              <w:t>2</w:t>
            </w:r>
          </w:p>
        </w:tc>
        <w:tc>
          <w:tcPr>
            <w:tcW w:w="5953" w:type="dxa"/>
          </w:tcPr>
          <w:p w:rsidR="004904F3" w:rsidRPr="00CE79BA" w:rsidRDefault="00CE79BA" w:rsidP="00637573">
            <w:pPr>
              <w:shd w:val="clear" w:color="auto" w:fill="FFFFFF"/>
              <w:ind w:left="27"/>
              <w:jc w:val="both"/>
              <w:rPr>
                <w:color w:val="000000"/>
              </w:rPr>
            </w:pPr>
            <w:r w:rsidRPr="00CE79BA">
              <w:rPr>
                <w:color w:val="000000"/>
              </w:rPr>
              <w:t>Вырубка кустарников с последующей ручной переноской и складированием на расстояние до 50 м при диаметре кустов у корня: до 300 мм</w:t>
            </w:r>
          </w:p>
        </w:tc>
        <w:tc>
          <w:tcPr>
            <w:tcW w:w="1701" w:type="dxa"/>
          </w:tcPr>
          <w:p w:rsidR="004904F3" w:rsidRPr="00CE79BA" w:rsidRDefault="00AA0D22" w:rsidP="00637573">
            <w:pPr>
              <w:shd w:val="clear" w:color="auto" w:fill="FFFFFF"/>
              <w:ind w:left="27"/>
              <w:jc w:val="center"/>
              <w:rPr>
                <w:color w:val="000000"/>
              </w:rPr>
            </w:pPr>
            <w:r w:rsidRPr="00CE79BA">
              <w:rPr>
                <w:color w:val="000000"/>
              </w:rPr>
              <w:t>шт.</w:t>
            </w:r>
          </w:p>
        </w:tc>
        <w:tc>
          <w:tcPr>
            <w:tcW w:w="1579" w:type="dxa"/>
            <w:gridSpan w:val="2"/>
            <w:shd w:val="clear" w:color="auto" w:fill="auto"/>
          </w:tcPr>
          <w:p w:rsidR="004904F3" w:rsidRPr="00CE79BA" w:rsidRDefault="00CE79BA" w:rsidP="00637573">
            <w:pPr>
              <w:jc w:val="center"/>
              <w:rPr>
                <w:color w:val="000000"/>
              </w:rPr>
            </w:pPr>
            <w:r w:rsidRPr="00CE79BA">
              <w:rPr>
                <w:color w:val="000000"/>
              </w:rPr>
              <w:t>237</w:t>
            </w:r>
          </w:p>
        </w:tc>
      </w:tr>
      <w:tr w:rsidR="00CE2079" w:rsidRPr="00CE79BA" w:rsidTr="004904F3">
        <w:trPr>
          <w:trHeight w:val="368"/>
        </w:trPr>
        <w:tc>
          <w:tcPr>
            <w:tcW w:w="594" w:type="dxa"/>
          </w:tcPr>
          <w:p w:rsidR="00CE2079" w:rsidRPr="00CE79BA" w:rsidRDefault="00CE2079" w:rsidP="00637573">
            <w:pPr>
              <w:shd w:val="clear" w:color="auto" w:fill="FFFFFF"/>
              <w:ind w:left="27"/>
              <w:jc w:val="both"/>
              <w:rPr>
                <w:color w:val="000000"/>
              </w:rPr>
            </w:pPr>
            <w:r w:rsidRPr="00CE79BA">
              <w:rPr>
                <w:color w:val="000000"/>
              </w:rPr>
              <w:t>3</w:t>
            </w:r>
          </w:p>
        </w:tc>
        <w:tc>
          <w:tcPr>
            <w:tcW w:w="5953" w:type="dxa"/>
          </w:tcPr>
          <w:p w:rsidR="00CE2079" w:rsidRPr="00CE79BA" w:rsidRDefault="00CE79BA" w:rsidP="00637573">
            <w:pPr>
              <w:shd w:val="clear" w:color="auto" w:fill="FFFFFF"/>
              <w:ind w:left="27"/>
              <w:jc w:val="both"/>
              <w:rPr>
                <w:color w:val="000000"/>
              </w:rPr>
            </w:pPr>
            <w:r w:rsidRPr="00CE79BA">
              <w:rPr>
                <w:color w:val="000000"/>
              </w:rPr>
              <w:t>Обрезка крон кустарников под естественный вид с диаметром куста: до 1,0 м</w:t>
            </w:r>
          </w:p>
        </w:tc>
        <w:tc>
          <w:tcPr>
            <w:tcW w:w="1701" w:type="dxa"/>
          </w:tcPr>
          <w:p w:rsidR="00CE2079" w:rsidRPr="00CE79BA" w:rsidRDefault="00637573" w:rsidP="00637573">
            <w:pPr>
              <w:shd w:val="clear" w:color="auto" w:fill="FFFFFF"/>
              <w:ind w:left="27"/>
              <w:jc w:val="center"/>
              <w:rPr>
                <w:color w:val="000000"/>
              </w:rPr>
            </w:pPr>
            <w:r w:rsidRPr="00CE79BA">
              <w:rPr>
                <w:color w:val="000000"/>
              </w:rPr>
              <w:t>шт.</w:t>
            </w:r>
          </w:p>
        </w:tc>
        <w:tc>
          <w:tcPr>
            <w:tcW w:w="1579" w:type="dxa"/>
            <w:gridSpan w:val="2"/>
            <w:shd w:val="clear" w:color="auto" w:fill="auto"/>
          </w:tcPr>
          <w:p w:rsidR="00CE2079" w:rsidRPr="00CE79BA" w:rsidRDefault="00CE79BA" w:rsidP="00637573">
            <w:pPr>
              <w:jc w:val="center"/>
              <w:rPr>
                <w:color w:val="000000"/>
              </w:rPr>
            </w:pPr>
            <w:r w:rsidRPr="00CE79BA">
              <w:rPr>
                <w:color w:val="000000"/>
              </w:rPr>
              <w:t>109</w:t>
            </w:r>
          </w:p>
        </w:tc>
      </w:tr>
      <w:tr w:rsidR="00231865" w:rsidRPr="00CE79BA" w:rsidTr="004904F3">
        <w:trPr>
          <w:trHeight w:val="177"/>
        </w:trPr>
        <w:tc>
          <w:tcPr>
            <w:tcW w:w="594" w:type="dxa"/>
          </w:tcPr>
          <w:p w:rsidR="00231865" w:rsidRPr="00CE79BA" w:rsidRDefault="00231865" w:rsidP="00637573">
            <w:pPr>
              <w:shd w:val="clear" w:color="auto" w:fill="FFFFFF"/>
              <w:ind w:left="27"/>
              <w:jc w:val="both"/>
              <w:rPr>
                <w:color w:val="000000"/>
              </w:rPr>
            </w:pPr>
            <w:r w:rsidRPr="00CE79BA">
              <w:rPr>
                <w:color w:val="000000"/>
              </w:rPr>
              <w:t>4</w:t>
            </w:r>
          </w:p>
        </w:tc>
        <w:tc>
          <w:tcPr>
            <w:tcW w:w="5953" w:type="dxa"/>
          </w:tcPr>
          <w:p w:rsidR="00231865" w:rsidRPr="00CE79BA" w:rsidRDefault="00231865" w:rsidP="00637573">
            <w:pPr>
              <w:shd w:val="clear" w:color="auto" w:fill="FFFFFF"/>
              <w:ind w:left="27"/>
              <w:jc w:val="both"/>
              <w:rPr>
                <w:color w:val="000000"/>
              </w:rPr>
            </w:pPr>
            <w:r w:rsidRPr="00CE79BA">
              <w:rPr>
                <w:color w:val="000000"/>
              </w:rPr>
              <w:t>Переноска сваленных деревьев</w:t>
            </w:r>
            <w:r w:rsidR="00D96EED" w:rsidRPr="00CE79BA">
              <w:rPr>
                <w:color w:val="000000"/>
              </w:rPr>
              <w:t>, насаждений и кустарников</w:t>
            </w:r>
            <w:r w:rsidRPr="00CE79BA">
              <w:rPr>
                <w:color w:val="000000"/>
              </w:rPr>
              <w:t xml:space="preserve"> до места погрузки</w:t>
            </w:r>
          </w:p>
        </w:tc>
        <w:tc>
          <w:tcPr>
            <w:tcW w:w="1701" w:type="dxa"/>
          </w:tcPr>
          <w:p w:rsidR="00231865" w:rsidRPr="00CE79BA" w:rsidRDefault="00CE79BA" w:rsidP="00637573">
            <w:pPr>
              <w:shd w:val="clear" w:color="auto" w:fill="FFFFFF"/>
              <w:ind w:left="27"/>
              <w:jc w:val="center"/>
              <w:rPr>
                <w:color w:val="000000"/>
              </w:rPr>
            </w:pPr>
            <w:r w:rsidRPr="00CE79BA">
              <w:rPr>
                <w:color w:val="000000"/>
              </w:rPr>
              <w:t>м3</w:t>
            </w:r>
          </w:p>
        </w:tc>
        <w:tc>
          <w:tcPr>
            <w:tcW w:w="1579" w:type="dxa"/>
            <w:gridSpan w:val="2"/>
            <w:shd w:val="clear" w:color="auto" w:fill="auto"/>
          </w:tcPr>
          <w:p w:rsidR="00231865" w:rsidRPr="00CE79BA" w:rsidRDefault="00CE79BA" w:rsidP="00637573">
            <w:pPr>
              <w:jc w:val="center"/>
              <w:rPr>
                <w:color w:val="000000"/>
              </w:rPr>
            </w:pPr>
            <w:r w:rsidRPr="00CE79BA">
              <w:rPr>
                <w:color w:val="000000"/>
              </w:rPr>
              <w:t>0,692</w:t>
            </w:r>
          </w:p>
        </w:tc>
      </w:tr>
      <w:tr w:rsidR="004904F3" w:rsidRPr="00CE79BA" w:rsidTr="004904F3">
        <w:trPr>
          <w:trHeight w:val="335"/>
        </w:trPr>
        <w:tc>
          <w:tcPr>
            <w:tcW w:w="594" w:type="dxa"/>
          </w:tcPr>
          <w:p w:rsidR="004904F3" w:rsidRPr="00CE79BA" w:rsidRDefault="00231865" w:rsidP="00637573">
            <w:pPr>
              <w:shd w:val="clear" w:color="auto" w:fill="FFFFFF"/>
              <w:ind w:left="27"/>
              <w:jc w:val="both"/>
              <w:rPr>
                <w:color w:val="000000"/>
              </w:rPr>
            </w:pPr>
            <w:r w:rsidRPr="00CE79BA">
              <w:rPr>
                <w:color w:val="000000"/>
              </w:rPr>
              <w:t>5</w:t>
            </w:r>
          </w:p>
        </w:tc>
        <w:tc>
          <w:tcPr>
            <w:tcW w:w="5953" w:type="dxa"/>
          </w:tcPr>
          <w:p w:rsidR="004904F3" w:rsidRPr="00CE79BA" w:rsidRDefault="004904F3" w:rsidP="00637573">
            <w:pPr>
              <w:shd w:val="clear" w:color="auto" w:fill="FFFFFF"/>
              <w:ind w:left="27"/>
              <w:jc w:val="both"/>
              <w:rPr>
                <w:color w:val="000000"/>
              </w:rPr>
            </w:pPr>
            <w:r w:rsidRPr="00CE79BA">
              <w:rPr>
                <w:color w:val="000000"/>
              </w:rPr>
              <w:t>Погрузо-разгрузочные работы при автомобильных перевозках дров</w:t>
            </w:r>
            <w:r w:rsidR="00D96EED" w:rsidRPr="00CE79BA">
              <w:rPr>
                <w:color w:val="000000"/>
              </w:rPr>
              <w:t>, насаждений и кустарников.</w:t>
            </w:r>
          </w:p>
        </w:tc>
        <w:tc>
          <w:tcPr>
            <w:tcW w:w="1701" w:type="dxa"/>
          </w:tcPr>
          <w:p w:rsidR="004904F3" w:rsidRPr="00CE79BA" w:rsidRDefault="00AA0D22" w:rsidP="00637573">
            <w:pPr>
              <w:shd w:val="clear" w:color="auto" w:fill="FFFFFF"/>
              <w:ind w:left="27"/>
              <w:jc w:val="center"/>
              <w:rPr>
                <w:color w:val="000000"/>
              </w:rPr>
            </w:pPr>
            <w:r w:rsidRPr="00CE79BA">
              <w:rPr>
                <w:color w:val="000000"/>
              </w:rPr>
              <w:t>тн.</w:t>
            </w:r>
          </w:p>
        </w:tc>
        <w:tc>
          <w:tcPr>
            <w:tcW w:w="1579" w:type="dxa"/>
            <w:gridSpan w:val="2"/>
            <w:shd w:val="clear" w:color="auto" w:fill="auto"/>
          </w:tcPr>
          <w:p w:rsidR="004904F3" w:rsidRPr="00CE79BA" w:rsidRDefault="00CE79BA" w:rsidP="00637573">
            <w:pPr>
              <w:jc w:val="center"/>
              <w:rPr>
                <w:color w:val="000000"/>
              </w:rPr>
            </w:pPr>
            <w:r w:rsidRPr="00CE79BA">
              <w:rPr>
                <w:color w:val="000000"/>
              </w:rPr>
              <w:t>1,842</w:t>
            </w:r>
          </w:p>
        </w:tc>
      </w:tr>
      <w:tr w:rsidR="004904F3" w:rsidRPr="00CE79BA" w:rsidTr="004904F3">
        <w:trPr>
          <w:trHeight w:val="435"/>
        </w:trPr>
        <w:tc>
          <w:tcPr>
            <w:tcW w:w="594" w:type="dxa"/>
          </w:tcPr>
          <w:p w:rsidR="004904F3" w:rsidRPr="00CE79BA" w:rsidRDefault="00231865" w:rsidP="00637573">
            <w:pPr>
              <w:shd w:val="clear" w:color="auto" w:fill="FFFFFF"/>
              <w:ind w:left="27"/>
              <w:jc w:val="both"/>
              <w:rPr>
                <w:color w:val="000000"/>
              </w:rPr>
            </w:pPr>
            <w:r w:rsidRPr="00CE79BA">
              <w:rPr>
                <w:color w:val="000000"/>
              </w:rPr>
              <w:t>6</w:t>
            </w:r>
          </w:p>
        </w:tc>
        <w:tc>
          <w:tcPr>
            <w:tcW w:w="5953" w:type="dxa"/>
          </w:tcPr>
          <w:p w:rsidR="004904F3" w:rsidRPr="00CE79BA" w:rsidRDefault="004904F3" w:rsidP="00637573">
            <w:pPr>
              <w:shd w:val="clear" w:color="auto" w:fill="FFFFFF"/>
              <w:ind w:left="27"/>
              <w:jc w:val="both"/>
              <w:rPr>
                <w:color w:val="000000"/>
              </w:rPr>
            </w:pPr>
            <w:r w:rsidRPr="00CE79BA">
              <w:rPr>
                <w:color w:val="000000"/>
              </w:rPr>
              <w:t>Вывоз древесины</w:t>
            </w:r>
            <w:r w:rsidR="00D96EED" w:rsidRPr="00CE79BA">
              <w:rPr>
                <w:color w:val="000000"/>
              </w:rPr>
              <w:t>, насаждений и кустарников</w:t>
            </w:r>
            <w:r w:rsidRPr="00CE79BA">
              <w:rPr>
                <w:color w:val="000000"/>
              </w:rPr>
              <w:t xml:space="preserve"> на полигон для утилизации</w:t>
            </w:r>
          </w:p>
        </w:tc>
        <w:tc>
          <w:tcPr>
            <w:tcW w:w="1701" w:type="dxa"/>
          </w:tcPr>
          <w:p w:rsidR="004904F3" w:rsidRPr="00CE79BA" w:rsidRDefault="00AA0D22" w:rsidP="00637573">
            <w:pPr>
              <w:shd w:val="clear" w:color="auto" w:fill="FFFFFF"/>
              <w:ind w:left="27"/>
              <w:jc w:val="center"/>
              <w:rPr>
                <w:color w:val="000000"/>
              </w:rPr>
            </w:pPr>
            <w:r w:rsidRPr="00CE79BA">
              <w:rPr>
                <w:color w:val="000000"/>
              </w:rPr>
              <w:t>тн.</w:t>
            </w:r>
          </w:p>
        </w:tc>
        <w:tc>
          <w:tcPr>
            <w:tcW w:w="1579" w:type="dxa"/>
            <w:gridSpan w:val="2"/>
            <w:shd w:val="clear" w:color="auto" w:fill="auto"/>
          </w:tcPr>
          <w:p w:rsidR="004904F3" w:rsidRPr="00CE79BA" w:rsidRDefault="00CE79BA" w:rsidP="00637573">
            <w:pPr>
              <w:jc w:val="center"/>
              <w:rPr>
                <w:color w:val="000000"/>
              </w:rPr>
            </w:pPr>
            <w:r w:rsidRPr="00CE79BA">
              <w:rPr>
                <w:color w:val="000000"/>
              </w:rPr>
              <w:t>1,842</w:t>
            </w:r>
          </w:p>
        </w:tc>
      </w:tr>
    </w:tbl>
    <w:p w:rsidR="004904F3" w:rsidRPr="00CE79BA" w:rsidRDefault="004904F3" w:rsidP="00637573">
      <w:pPr>
        <w:pStyle w:val="10"/>
        <w:tabs>
          <w:tab w:val="left" w:pos="397"/>
          <w:tab w:val="left" w:pos="1247"/>
        </w:tabs>
        <w:spacing w:before="0" w:line="240" w:lineRule="auto"/>
        <w:ind w:firstLine="0"/>
        <w:rPr>
          <w:szCs w:val="24"/>
          <w:lang w:val="ru-RU"/>
        </w:rPr>
      </w:pPr>
    </w:p>
    <w:p w:rsidR="00AA0D22" w:rsidRPr="00CE79BA" w:rsidRDefault="00AA0D22" w:rsidP="00637573">
      <w:pPr>
        <w:shd w:val="clear" w:color="auto" w:fill="FFFFFF"/>
        <w:jc w:val="both"/>
        <w:rPr>
          <w:b/>
          <w:color w:val="000000"/>
        </w:rPr>
      </w:pPr>
      <w:r w:rsidRPr="00CE79BA">
        <w:rPr>
          <w:b/>
          <w:color w:val="000000"/>
        </w:rPr>
        <w:t>3.   Количество оказываемых услуг (материалов):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 xml:space="preserve">в соответствии с локальным сметным расчетом (приложение № 3 к договору) 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</w:p>
    <w:p w:rsidR="00AA0D22" w:rsidRPr="00CE79BA" w:rsidRDefault="00AA0D22" w:rsidP="00637573">
      <w:pPr>
        <w:shd w:val="clear" w:color="auto" w:fill="FFFFFF"/>
        <w:jc w:val="both"/>
        <w:rPr>
          <w:b/>
          <w:color w:val="000000"/>
        </w:rPr>
      </w:pPr>
      <w:r w:rsidRPr="00CE79BA">
        <w:rPr>
          <w:b/>
          <w:color w:val="000000"/>
        </w:rPr>
        <w:t>4.   Сопутствующие работы, услуги, перечень, сроки выполнения, требования к</w:t>
      </w:r>
    </w:p>
    <w:p w:rsidR="00AA0D22" w:rsidRPr="00CE79BA" w:rsidRDefault="00AA0D22" w:rsidP="00637573">
      <w:pPr>
        <w:shd w:val="clear" w:color="auto" w:fill="FFFFFF"/>
        <w:jc w:val="both"/>
        <w:rPr>
          <w:b/>
          <w:color w:val="000000"/>
        </w:rPr>
      </w:pPr>
      <w:r w:rsidRPr="00CE79BA">
        <w:rPr>
          <w:b/>
          <w:color w:val="000000"/>
        </w:rPr>
        <w:t>выполнению: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 xml:space="preserve">Транспортировка материалов и оборудования к месту оказания услуг, </w:t>
      </w:r>
      <w:r w:rsidR="00A0005E" w:rsidRPr="00CE79BA">
        <w:rPr>
          <w:color w:val="000000"/>
        </w:rPr>
        <w:t>п</w:t>
      </w:r>
      <w:r w:rsidRPr="00CE79BA">
        <w:rPr>
          <w:color w:val="000000"/>
        </w:rPr>
        <w:t>ереноска сваленных деревьев</w:t>
      </w:r>
      <w:r w:rsidR="00DE37A3" w:rsidRPr="00CE79BA">
        <w:rPr>
          <w:color w:val="000000"/>
        </w:rPr>
        <w:t xml:space="preserve"> насаждений и кустарников</w:t>
      </w:r>
      <w:r w:rsidRPr="00CE79BA">
        <w:rPr>
          <w:color w:val="000000"/>
        </w:rPr>
        <w:t xml:space="preserve"> до места погрузки</w:t>
      </w:r>
      <w:r w:rsidR="00A0005E" w:rsidRPr="00CE79BA">
        <w:rPr>
          <w:color w:val="000000"/>
        </w:rPr>
        <w:t>,</w:t>
      </w:r>
      <w:r w:rsidRPr="00CE79BA">
        <w:rPr>
          <w:color w:val="000000"/>
        </w:rPr>
        <w:t xml:space="preserve"> производство погрузочно-разгрузочных работ осуществляется Исполнителем своими силами и за свой</w:t>
      </w:r>
      <w:r w:rsidR="00A0005E" w:rsidRPr="00CE79BA">
        <w:rPr>
          <w:color w:val="000000"/>
        </w:rPr>
        <w:t xml:space="preserve"> </w:t>
      </w:r>
      <w:r w:rsidRPr="00CE79BA">
        <w:rPr>
          <w:color w:val="000000"/>
        </w:rPr>
        <w:t>счет.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Организация рабочей зоны и ее ликвидация, уборка и вывоз материалов,</w:t>
      </w:r>
    </w:p>
    <w:p w:rsidR="00AA0D22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инструментов, осуществляется Исполнителем своими силами и за</w:t>
      </w:r>
      <w:r w:rsidR="00637573" w:rsidRPr="00CE79BA">
        <w:rPr>
          <w:color w:val="000000"/>
        </w:rPr>
        <w:t xml:space="preserve"> </w:t>
      </w:r>
      <w:r w:rsidRPr="00CE79BA">
        <w:rPr>
          <w:color w:val="000000"/>
        </w:rPr>
        <w:t>свой счет.</w:t>
      </w:r>
    </w:p>
    <w:p w:rsidR="00CE79BA" w:rsidRDefault="00CE79BA" w:rsidP="00637573">
      <w:pPr>
        <w:shd w:val="clear" w:color="auto" w:fill="FFFFFF"/>
        <w:jc w:val="both"/>
        <w:rPr>
          <w:color w:val="000000"/>
        </w:rPr>
      </w:pPr>
    </w:p>
    <w:p w:rsidR="00CE79BA" w:rsidRPr="00CE79BA" w:rsidRDefault="00CE79BA" w:rsidP="00637573">
      <w:pPr>
        <w:shd w:val="clear" w:color="auto" w:fill="FFFFFF"/>
        <w:jc w:val="both"/>
        <w:rPr>
          <w:color w:val="000000"/>
        </w:rPr>
      </w:pPr>
    </w:p>
    <w:p w:rsidR="00AA0D22" w:rsidRPr="00CE79BA" w:rsidRDefault="00AA0D22" w:rsidP="00637573">
      <w:pPr>
        <w:pStyle w:val="10"/>
        <w:tabs>
          <w:tab w:val="left" w:pos="397"/>
          <w:tab w:val="left" w:pos="1247"/>
        </w:tabs>
        <w:spacing w:before="0" w:line="240" w:lineRule="auto"/>
        <w:ind w:firstLine="0"/>
        <w:rPr>
          <w:szCs w:val="24"/>
          <w:lang w:val="ru-RU"/>
        </w:rPr>
      </w:pPr>
    </w:p>
    <w:p w:rsidR="00231865" w:rsidRPr="00CE79BA" w:rsidRDefault="00AA0D22" w:rsidP="00637573">
      <w:pPr>
        <w:shd w:val="clear" w:color="auto" w:fill="FFFFFF"/>
        <w:tabs>
          <w:tab w:val="left" w:pos="426"/>
        </w:tabs>
        <w:jc w:val="both"/>
        <w:rPr>
          <w:b/>
          <w:color w:val="000000"/>
        </w:rPr>
      </w:pPr>
      <w:r w:rsidRPr="00CE79BA">
        <w:rPr>
          <w:b/>
          <w:color w:val="000000"/>
        </w:rPr>
        <w:t>5</w:t>
      </w:r>
      <w:r w:rsidR="00231865" w:rsidRPr="00CE79BA">
        <w:rPr>
          <w:b/>
          <w:color w:val="000000"/>
        </w:rPr>
        <w:t>.   Общие требования к оказанию услуг, требования по объёму гарантий качества,</w:t>
      </w:r>
    </w:p>
    <w:p w:rsidR="00A0005E" w:rsidRPr="00CE79BA" w:rsidRDefault="00231865" w:rsidP="00637573">
      <w:pPr>
        <w:shd w:val="clear" w:color="auto" w:fill="FFFFFF"/>
        <w:jc w:val="both"/>
        <w:rPr>
          <w:b/>
          <w:color w:val="000000"/>
        </w:rPr>
      </w:pPr>
      <w:r w:rsidRPr="00CE79BA">
        <w:rPr>
          <w:b/>
          <w:color w:val="000000"/>
        </w:rPr>
        <w:t>требования по сроку гарантий качества:</w:t>
      </w:r>
    </w:p>
    <w:p w:rsidR="00231865" w:rsidRPr="00CE79BA" w:rsidRDefault="00231865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Вырубка деревьев</w:t>
      </w:r>
      <w:r w:rsidR="00DE37A3" w:rsidRPr="00CE79BA">
        <w:rPr>
          <w:color w:val="000000"/>
        </w:rPr>
        <w:t>,</w:t>
      </w:r>
      <w:r w:rsidRPr="00CE79BA">
        <w:rPr>
          <w:color w:val="000000"/>
        </w:rPr>
        <w:t xml:space="preserve"> </w:t>
      </w:r>
      <w:r w:rsidR="00DE37A3" w:rsidRPr="00CE79BA">
        <w:rPr>
          <w:color w:val="000000"/>
        </w:rPr>
        <w:t xml:space="preserve">насаждений и кустарников </w:t>
      </w:r>
      <w:r w:rsidRPr="00CE79BA">
        <w:rPr>
          <w:color w:val="000000"/>
        </w:rPr>
        <w:t>должна производиться Исполнителем в</w:t>
      </w:r>
    </w:p>
    <w:p w:rsidR="00231865" w:rsidRPr="00CE79BA" w:rsidRDefault="00231865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lastRenderedPageBreak/>
        <w:t>соответствии с</w:t>
      </w:r>
      <w:r w:rsidR="00637573" w:rsidRPr="00CE79BA">
        <w:rPr>
          <w:color w:val="000000"/>
        </w:rPr>
        <w:t xml:space="preserve"> планом рабочей зоны на территории где</w:t>
      </w:r>
      <w:r w:rsidR="00DE37A3" w:rsidRPr="00CE79BA">
        <w:rPr>
          <w:color w:val="000000"/>
        </w:rPr>
        <w:t xml:space="preserve"> </w:t>
      </w:r>
      <w:r w:rsidR="00637573" w:rsidRPr="00CE79BA">
        <w:rPr>
          <w:color w:val="000000"/>
        </w:rPr>
        <w:t>расположены деревья,</w:t>
      </w:r>
      <w:r w:rsidRPr="00CE79BA">
        <w:rPr>
          <w:color w:val="000000"/>
        </w:rPr>
        <w:t xml:space="preserve"> </w:t>
      </w:r>
      <w:r w:rsidR="00637573" w:rsidRPr="00CE79BA">
        <w:rPr>
          <w:color w:val="000000"/>
        </w:rPr>
        <w:t>насаждения и кустарники;</w:t>
      </w:r>
      <w:r w:rsidRPr="00CE79BA">
        <w:rPr>
          <w:color w:val="000000"/>
        </w:rPr>
        <w:t xml:space="preserve"> </w:t>
      </w:r>
      <w:r w:rsidR="00637573" w:rsidRPr="00CE79BA">
        <w:rPr>
          <w:color w:val="000000"/>
        </w:rPr>
        <w:t>дефектной ведомостью.</w:t>
      </w:r>
    </w:p>
    <w:p w:rsidR="00231865" w:rsidRPr="00CE79BA" w:rsidRDefault="00023627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Складирование срубленных деревьев,</w:t>
      </w:r>
      <w:r w:rsidR="00DE37A3" w:rsidRPr="00CE79BA">
        <w:rPr>
          <w:color w:val="000000"/>
        </w:rPr>
        <w:t xml:space="preserve"> насаждений и кустарников, </w:t>
      </w:r>
      <w:r w:rsidR="00231865" w:rsidRPr="00CE79BA">
        <w:rPr>
          <w:color w:val="000000"/>
        </w:rPr>
        <w:t>осуществляется Исполнителем в специально</w:t>
      </w:r>
      <w:r w:rsidRPr="00CE79BA">
        <w:rPr>
          <w:color w:val="000000"/>
        </w:rPr>
        <w:t xml:space="preserve"> </w:t>
      </w:r>
      <w:r w:rsidR="00231865" w:rsidRPr="00CE79BA">
        <w:rPr>
          <w:color w:val="000000"/>
        </w:rPr>
        <w:t>отведённом Заказчиком месте.</w:t>
      </w:r>
      <w:r w:rsidR="00CB6ECB" w:rsidRPr="00CE79BA">
        <w:rPr>
          <w:color w:val="000000"/>
        </w:rPr>
        <w:t xml:space="preserve"> Уборка территории от мелкого мусора после спила деревьев, в</w:t>
      </w:r>
      <w:r w:rsidR="00231865" w:rsidRPr="00CE79BA">
        <w:rPr>
          <w:color w:val="000000"/>
        </w:rPr>
        <w:t xml:space="preserve">ывоз </w:t>
      </w:r>
      <w:r w:rsidRPr="00CE79BA">
        <w:rPr>
          <w:color w:val="000000"/>
        </w:rPr>
        <w:t xml:space="preserve">срубленных деревьев, </w:t>
      </w:r>
      <w:r w:rsidR="00DE37A3" w:rsidRPr="00CE79BA">
        <w:rPr>
          <w:color w:val="000000"/>
        </w:rPr>
        <w:t xml:space="preserve">насаждений и </w:t>
      </w:r>
      <w:r w:rsidR="00637573" w:rsidRPr="00CE79BA">
        <w:rPr>
          <w:color w:val="000000"/>
        </w:rPr>
        <w:t>кустарников, осуществляется</w:t>
      </w:r>
      <w:r w:rsidRPr="00CE79BA">
        <w:rPr>
          <w:color w:val="000000"/>
        </w:rPr>
        <w:t xml:space="preserve"> </w:t>
      </w:r>
      <w:r w:rsidR="00231865" w:rsidRPr="00CE79BA">
        <w:rPr>
          <w:color w:val="000000"/>
        </w:rPr>
        <w:t>Исполнителем ежедневно.</w:t>
      </w:r>
    </w:p>
    <w:p w:rsidR="00231865" w:rsidRPr="00CE79BA" w:rsidRDefault="00231865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Проведение необходимых мероприятий по охране труда и технике безопасности,</w:t>
      </w:r>
    </w:p>
    <w:p w:rsidR="00231865" w:rsidRPr="00CE79BA" w:rsidRDefault="00231865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противопожарной безопасности, охране окружающей среды в ходе оказания услуг по</w:t>
      </w:r>
    </w:p>
    <w:p w:rsidR="00231865" w:rsidRPr="00CE79BA" w:rsidRDefault="00023627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Договору</w:t>
      </w:r>
      <w:r w:rsidR="00231865" w:rsidRPr="00CE79BA">
        <w:rPr>
          <w:color w:val="000000"/>
        </w:rPr>
        <w:t xml:space="preserve"> в соответствии с действующим законодательством Российской Федерации.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При оказании услуг Исполнитель должен выполнять требования экологической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безопасности и охраны здоровья населения, законодательных и нормативных правовых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актов Российской Федерации, а также предписания надзорных органов.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Исполнитель несёт ответственность, в том числе за привлечённую субподрядную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организацию в полном объёме, в том числе и перед уполномоченными государственными</w:t>
      </w:r>
    </w:p>
    <w:p w:rsidR="007E6C83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и муниципальными органами за соблюдение правил и порядка оказания услуг.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 xml:space="preserve">Возмещение материального ущерба </w:t>
      </w:r>
      <w:r w:rsidR="00023627" w:rsidRPr="00CE79BA">
        <w:rPr>
          <w:color w:val="000000"/>
        </w:rPr>
        <w:t>ООО «БЭК»</w:t>
      </w:r>
      <w:r w:rsidRPr="00CE79BA">
        <w:rPr>
          <w:color w:val="000000"/>
        </w:rPr>
        <w:t xml:space="preserve"> и сторонним организациям вследствие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 xml:space="preserve">порчи их имущества (ограждения, автотранспорт, </w:t>
      </w:r>
      <w:r w:rsidR="00023627" w:rsidRPr="00CE79BA">
        <w:rPr>
          <w:color w:val="000000"/>
        </w:rPr>
        <w:t xml:space="preserve">линий ЛЭП, ж/д путей </w:t>
      </w:r>
      <w:r w:rsidRPr="00CE79BA">
        <w:rPr>
          <w:color w:val="000000"/>
        </w:rPr>
        <w:t>и т.д.) во время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работ производится за счёт Исполнителя. В случае повреждения инженерных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коммуникаций, конструктивных слоёв дорог или элементов благоустройства при оказании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услуг по вырубке деревьев, восстановительные работы Исполнитель производит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самостоятельно и за свой счёт.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lastRenderedPageBreak/>
        <w:t xml:space="preserve">С целью информирования, Исполнитель должен установить информационные </w:t>
      </w:r>
      <w:r w:rsidR="00DE37A3" w:rsidRPr="00CE79BA">
        <w:rPr>
          <w:color w:val="000000"/>
        </w:rPr>
        <w:t xml:space="preserve">щиты, запрещающие плакаты </w:t>
      </w:r>
      <w:r w:rsidRPr="00CE79BA">
        <w:rPr>
          <w:color w:val="000000"/>
        </w:rPr>
        <w:t>на безопасном расстоянии, обозначив место проведения работ, а также обозначить место</w:t>
      </w:r>
      <w:r w:rsidR="00DE37A3" w:rsidRPr="00CE79BA">
        <w:rPr>
          <w:color w:val="000000"/>
        </w:rPr>
        <w:t xml:space="preserve"> </w:t>
      </w:r>
      <w:r w:rsidRPr="00CE79BA">
        <w:rPr>
          <w:color w:val="000000"/>
        </w:rPr>
        <w:t>проведения работ сигнальной лентой.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Все расходы, связанные с оказанием услуг по Договору, а также все оборудование и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инструменты, необходимые для выполнения работ, предоставляются Исполнителем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своими силами и за свой счет.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Исполнитель обязан своевременно устранить недостатки и дефекты в работе,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выявленные в ходе проверки Заказчиком, и иными контролирующими организациями. Все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штрафные санкции, налагаемые контролирующими организациями на Заказчика за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нарушение проведения сроков исполнения и технологии работ, возлагаются на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Исполнителя.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Исполнитель предоставляет гарантию качества выполняемых работ в полном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объеме, в том числе на используемые в работе материалы. Если в гарантийный период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обнаружатся дефекты, допущенные по вине Исполнителя, он обязан их устранить за свой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счет в установленный Заказчиком срок.</w:t>
      </w:r>
    </w:p>
    <w:p w:rsidR="00CB6ECB" w:rsidRPr="00CE79BA" w:rsidRDefault="00CB6ECB" w:rsidP="00637573">
      <w:pPr>
        <w:shd w:val="clear" w:color="auto" w:fill="FFFFFF"/>
        <w:jc w:val="both"/>
        <w:rPr>
          <w:color w:val="000000"/>
        </w:rPr>
      </w:pPr>
    </w:p>
    <w:p w:rsidR="00DE37A3" w:rsidRPr="00CE79BA" w:rsidRDefault="00AA0D22" w:rsidP="00637573">
      <w:pPr>
        <w:shd w:val="clear" w:color="auto" w:fill="FFFFFF"/>
        <w:jc w:val="both"/>
        <w:rPr>
          <w:b/>
          <w:color w:val="000000"/>
        </w:rPr>
      </w:pPr>
      <w:r w:rsidRPr="00CE79BA">
        <w:rPr>
          <w:b/>
          <w:color w:val="000000"/>
        </w:rPr>
        <w:t>6</w:t>
      </w:r>
      <w:r w:rsidR="007E6C83" w:rsidRPr="00CE79BA">
        <w:rPr>
          <w:b/>
          <w:color w:val="000000"/>
        </w:rPr>
        <w:t xml:space="preserve">.  </w:t>
      </w:r>
      <w:r w:rsidRPr="00CE79BA">
        <w:rPr>
          <w:b/>
          <w:color w:val="000000"/>
        </w:rPr>
        <w:t xml:space="preserve"> Требования к качественным характеристикам работ и услуг. </w:t>
      </w:r>
    </w:p>
    <w:p w:rsidR="007E6C83" w:rsidRPr="00CE79BA" w:rsidRDefault="00AA0D22" w:rsidP="00637573">
      <w:pPr>
        <w:shd w:val="clear" w:color="auto" w:fill="FFFFFF"/>
        <w:jc w:val="both"/>
        <w:rPr>
          <w:b/>
          <w:color w:val="000000"/>
        </w:rPr>
      </w:pPr>
      <w:r w:rsidRPr="00CE79BA">
        <w:rPr>
          <w:b/>
          <w:color w:val="000000"/>
        </w:rPr>
        <w:t>Требования к</w:t>
      </w:r>
      <w:r w:rsidR="00DE37A3" w:rsidRPr="00CE79BA">
        <w:rPr>
          <w:b/>
          <w:color w:val="000000"/>
        </w:rPr>
        <w:t xml:space="preserve"> </w:t>
      </w:r>
      <w:r w:rsidRPr="00CE79BA">
        <w:rPr>
          <w:b/>
          <w:color w:val="000000"/>
        </w:rPr>
        <w:t>безопасности работ и услуг: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Исполнитель за счет своих средств обязан в соответствии с установленными нормами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обеспечивать своевременную выдачу работникам специальной одежды, специальной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обуви и других средств индивидуальной защиты, а также смывающих и (или)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обезвреживающих средств,</w:t>
      </w:r>
      <w:r w:rsidR="00FE026D" w:rsidRPr="00CE79BA">
        <w:rPr>
          <w:color w:val="000000"/>
        </w:rPr>
        <w:t xml:space="preserve"> защиту от насекомых,</w:t>
      </w:r>
      <w:r w:rsidRPr="00CE79BA">
        <w:rPr>
          <w:color w:val="000000"/>
        </w:rPr>
        <w:t xml:space="preserve"> прошедших обязательную сертификацию или декларирование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lastRenderedPageBreak/>
        <w:t>соответствия.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Исполнитель обязан допускать к выполнению работ только тех работников, которые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прошли инструктаж по технике безопасности и охране труда в соответствии со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спецификой своей деятельности.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Вырубка сухостойных и аварийных деревьев должна проводиться персоналом,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владеющим техникой вырубки (обрезки).</w:t>
      </w:r>
    </w:p>
    <w:p w:rsidR="00FE026D" w:rsidRPr="00CE79BA" w:rsidRDefault="00FE026D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Не допустить валку деревьев на оборудование, материалы заказчика и ли третьих лиц.</w:t>
      </w:r>
    </w:p>
    <w:p w:rsidR="00AA0D22" w:rsidRPr="00CE79BA" w:rsidRDefault="00DE37A3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 xml:space="preserve">Все работы по валке, </w:t>
      </w:r>
      <w:r w:rsidR="00AA0D22" w:rsidRPr="00CE79BA">
        <w:rPr>
          <w:color w:val="000000"/>
        </w:rPr>
        <w:t>транспортировке порубочных</w:t>
      </w:r>
      <w:r w:rsidRPr="00CE79BA">
        <w:rPr>
          <w:color w:val="000000"/>
        </w:rPr>
        <w:t xml:space="preserve"> о</w:t>
      </w:r>
      <w:r w:rsidR="00AA0D22" w:rsidRPr="00CE79BA">
        <w:rPr>
          <w:color w:val="000000"/>
        </w:rPr>
        <w:t>статков</w:t>
      </w:r>
      <w:r w:rsidRPr="00CE79BA">
        <w:rPr>
          <w:color w:val="000000"/>
        </w:rPr>
        <w:t xml:space="preserve"> деревьев насаждений и кустарников, должны</w:t>
      </w:r>
      <w:r w:rsidR="00AA0D22" w:rsidRPr="00CE79BA">
        <w:rPr>
          <w:color w:val="000000"/>
        </w:rPr>
        <w:t xml:space="preserve"> производиться Исполнителем в полном соответствии с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требованиями техники безопасности данного вида работ.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Исполнитель должен контролировать состояние условий труда на рабочих местах,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соблюдение санитарно-гигиенических норм, правил безопасности и охраны труда,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правильность применения работниками средств индивидуальной и коллективной защиты.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Для исключения травматизма территорию проведения работ по вырубке (удалению) и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 xml:space="preserve">обрезке деревьев </w:t>
      </w:r>
      <w:r w:rsidR="00DE37A3" w:rsidRPr="00CE79BA">
        <w:rPr>
          <w:color w:val="000000"/>
        </w:rPr>
        <w:t xml:space="preserve">насаждений и </w:t>
      </w:r>
      <w:r w:rsidR="00FE026D" w:rsidRPr="00CE79BA">
        <w:rPr>
          <w:color w:val="000000"/>
        </w:rPr>
        <w:t>кустарников,</w:t>
      </w:r>
      <w:r w:rsidRPr="00CE79BA">
        <w:rPr>
          <w:color w:val="000000"/>
        </w:rPr>
        <w:t xml:space="preserve"> следует ограждать специальными предупреждающими</w:t>
      </w:r>
      <w:r w:rsidR="00DE37A3" w:rsidRPr="00CE79BA">
        <w:rPr>
          <w:color w:val="000000"/>
        </w:rPr>
        <w:t xml:space="preserve"> </w:t>
      </w:r>
      <w:r w:rsidRPr="00CE79BA">
        <w:rPr>
          <w:color w:val="000000"/>
        </w:rPr>
        <w:t>знаками. Рабочие места в вечернее время должны быть освещены.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При вырубке (удалению) деревьев и отдельных стволов для безопасности большие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ветви предварительно подвешивают на веревке (или двух) к выше расположенной ветви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или к стволу дерева и после спиливания осторожно опускают на землю.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В ходе работ Исполнитель выполняет мероприятия по охране окружающей среды,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зеленых насаждений и почв согласно действующему законодательству и нормативным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актам.</w:t>
      </w:r>
    </w:p>
    <w:p w:rsidR="00CB6ECB" w:rsidRPr="00CE79BA" w:rsidRDefault="00CB6ECB" w:rsidP="00637573">
      <w:pPr>
        <w:shd w:val="clear" w:color="auto" w:fill="FFFFFF"/>
        <w:jc w:val="both"/>
        <w:rPr>
          <w:color w:val="000000"/>
        </w:rPr>
      </w:pPr>
    </w:p>
    <w:p w:rsidR="00AA0D22" w:rsidRPr="00CE79BA" w:rsidRDefault="00AA0D22" w:rsidP="00637573">
      <w:pPr>
        <w:shd w:val="clear" w:color="auto" w:fill="FFFFFF"/>
        <w:jc w:val="both"/>
        <w:rPr>
          <w:b/>
          <w:color w:val="000000"/>
        </w:rPr>
      </w:pPr>
      <w:r w:rsidRPr="00CE79BA">
        <w:rPr>
          <w:b/>
          <w:color w:val="000000"/>
        </w:rPr>
        <w:t>7</w:t>
      </w:r>
      <w:r w:rsidR="00CB6ECB" w:rsidRPr="00CE79BA">
        <w:rPr>
          <w:b/>
          <w:color w:val="000000"/>
        </w:rPr>
        <w:t xml:space="preserve">.  </w:t>
      </w:r>
      <w:r w:rsidRPr="00CE79BA">
        <w:rPr>
          <w:b/>
          <w:color w:val="000000"/>
        </w:rPr>
        <w:t>Требования соответствия нормативным документам (лицензии, допуски,</w:t>
      </w:r>
    </w:p>
    <w:p w:rsidR="00CB6ECB" w:rsidRPr="00CE79BA" w:rsidRDefault="00AA0D22" w:rsidP="00637573">
      <w:pPr>
        <w:shd w:val="clear" w:color="auto" w:fill="FFFFFF"/>
        <w:jc w:val="both"/>
        <w:rPr>
          <w:b/>
          <w:color w:val="000000"/>
        </w:rPr>
      </w:pPr>
      <w:r w:rsidRPr="00CE79BA">
        <w:rPr>
          <w:b/>
          <w:color w:val="000000"/>
        </w:rPr>
        <w:t>разрешения, согласования):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Все оказываемые услуги, работы и оборудование должны соответствовать требованиям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нормативно - технических документов: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̶ Федеральный закон от 24.06.1998 № 89-ФЗ «Об отходах производства и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потребления»;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̶ СНиП 12-03-2001. «Безопасность труда в строительстве. Часть 1 Общие требования»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(приняты и введены в действие Постановлением Госстроя РФ от 23.07.2001 № 80);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̶ Федеральный закон РФ от 22.07.2008 № 123-ФЗ «Технический регламент о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требованиях пожарной безопасности»;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̶ СП 6.13130.2013 «Системы противопожарной защиты. Электрооборудование.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Требования пожарной безопасности» (утверждены приказом МЧС России от 21.02.2013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№ 115);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- СП 82.13330.2016 «Благоустройство территорий. Актуализированная редакция СНиП III-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10-75» (утверждены приказом Минстроя России от 16.12.2016 № 972/пр);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- Приказ № 153 от 15.12.1999 г. государственного комитета РФ по строительству и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жилищно-коммунальному комплексу «Об утверждении Правил создания, охраны и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содержания зеленых насаждений в городах Российской Федерации»;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- Федеральный закон от 10.01.2002 № 7-ФЗ «Об охране окружающей среды».</w:t>
      </w:r>
    </w:p>
    <w:p w:rsidR="00AA0D22" w:rsidRPr="00CE79BA" w:rsidRDefault="00AA0D22" w:rsidP="00637573">
      <w:pPr>
        <w:shd w:val="clear" w:color="auto" w:fill="FFFFFF"/>
        <w:jc w:val="both"/>
        <w:rPr>
          <w:b/>
          <w:color w:val="000000"/>
        </w:rPr>
      </w:pPr>
      <w:r w:rsidRPr="00CE79BA">
        <w:rPr>
          <w:b/>
          <w:color w:val="000000"/>
        </w:rPr>
        <w:t>8</w:t>
      </w:r>
      <w:r w:rsidR="00CB6ECB" w:rsidRPr="00CE79BA">
        <w:rPr>
          <w:b/>
          <w:color w:val="000000"/>
        </w:rPr>
        <w:t xml:space="preserve">. </w:t>
      </w:r>
      <w:r w:rsidRPr="00CE79BA">
        <w:rPr>
          <w:b/>
          <w:color w:val="000000"/>
        </w:rPr>
        <w:t xml:space="preserve"> Сроки оказания услуг и поставки Товаров, периоды выполнения условий</w:t>
      </w:r>
    </w:p>
    <w:p w:rsidR="00AA0D22" w:rsidRPr="00CE79BA" w:rsidRDefault="00AA0D22" w:rsidP="00637573">
      <w:pPr>
        <w:shd w:val="clear" w:color="auto" w:fill="FFFFFF"/>
        <w:jc w:val="both"/>
        <w:rPr>
          <w:b/>
          <w:color w:val="000000"/>
        </w:rPr>
      </w:pPr>
      <w:r w:rsidRPr="00CE79BA">
        <w:rPr>
          <w:b/>
          <w:color w:val="000000"/>
        </w:rPr>
        <w:t>Договора.</w:t>
      </w:r>
    </w:p>
    <w:p w:rsidR="00AA0D22" w:rsidRPr="00CE79BA" w:rsidRDefault="00CB6ECB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lastRenderedPageBreak/>
        <w:t>Согласно календарного плана (приложение №2 к договору).</w:t>
      </w:r>
    </w:p>
    <w:p w:rsidR="00AA0D22" w:rsidRPr="00CE79BA" w:rsidRDefault="00AA0D22" w:rsidP="00637573">
      <w:pPr>
        <w:shd w:val="clear" w:color="auto" w:fill="FFFFFF"/>
        <w:jc w:val="both"/>
        <w:rPr>
          <w:b/>
          <w:color w:val="000000"/>
        </w:rPr>
      </w:pPr>
      <w:r w:rsidRPr="00CE79BA">
        <w:rPr>
          <w:b/>
          <w:color w:val="000000"/>
        </w:rPr>
        <w:t>9</w:t>
      </w:r>
      <w:r w:rsidR="00CB6ECB" w:rsidRPr="00CE79BA">
        <w:rPr>
          <w:b/>
          <w:color w:val="000000"/>
        </w:rPr>
        <w:t xml:space="preserve">.   </w:t>
      </w:r>
      <w:r w:rsidRPr="00CE79BA">
        <w:rPr>
          <w:b/>
          <w:color w:val="000000"/>
        </w:rPr>
        <w:t>Порядок оказания услуг, последовательность, порядок оплаты исполненных</w:t>
      </w:r>
    </w:p>
    <w:p w:rsidR="00AA0D22" w:rsidRPr="00CE79BA" w:rsidRDefault="00AA0D22" w:rsidP="00637573">
      <w:pPr>
        <w:shd w:val="clear" w:color="auto" w:fill="FFFFFF"/>
        <w:jc w:val="both"/>
        <w:rPr>
          <w:b/>
          <w:color w:val="000000"/>
        </w:rPr>
      </w:pPr>
      <w:r w:rsidRPr="00CE79BA">
        <w:rPr>
          <w:b/>
          <w:color w:val="000000"/>
        </w:rPr>
        <w:t>условий Договора: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Услуги</w:t>
      </w:r>
      <w:r w:rsidR="00CB6ECB" w:rsidRPr="00CE79BA">
        <w:rPr>
          <w:color w:val="000000"/>
        </w:rPr>
        <w:t>, оказываются по адресу:</w:t>
      </w:r>
      <w:r w:rsidRPr="00CE79BA">
        <w:rPr>
          <w:color w:val="000000"/>
        </w:rPr>
        <w:t xml:space="preserve"> г. </w:t>
      </w:r>
      <w:r w:rsidR="00CB6ECB" w:rsidRPr="00CE79BA">
        <w:rPr>
          <w:color w:val="000000"/>
        </w:rPr>
        <w:t>Братск</w:t>
      </w:r>
      <w:r w:rsidRPr="00CE79BA">
        <w:rPr>
          <w:color w:val="000000"/>
        </w:rPr>
        <w:t xml:space="preserve">, </w:t>
      </w:r>
      <w:r w:rsidR="00CB6ECB" w:rsidRPr="00CE79BA">
        <w:rPr>
          <w:color w:val="000000"/>
        </w:rPr>
        <w:t>ж/р Падун</w:t>
      </w:r>
      <w:r w:rsidRPr="00CE79BA">
        <w:rPr>
          <w:color w:val="000000"/>
        </w:rPr>
        <w:t>,</w:t>
      </w:r>
      <w:r w:rsidR="00FE026D" w:rsidRPr="00CE79BA">
        <w:rPr>
          <w:color w:val="000000"/>
        </w:rPr>
        <w:t xml:space="preserve"> </w:t>
      </w:r>
      <w:r w:rsidR="00CB6ECB" w:rsidRPr="00CE79BA">
        <w:rPr>
          <w:color w:val="000000"/>
        </w:rPr>
        <w:t>периметр</w:t>
      </w:r>
      <w:r w:rsidR="008858AA">
        <w:rPr>
          <w:color w:val="000000"/>
        </w:rPr>
        <w:t xml:space="preserve"> внутри и с наружи</w:t>
      </w:r>
      <w:r w:rsidR="00CB6ECB" w:rsidRPr="00CE79BA">
        <w:rPr>
          <w:color w:val="000000"/>
        </w:rPr>
        <w:t xml:space="preserve"> территории ООО «Байкальской энергетической компании» ТЭЦ-6 ТИиТС</w:t>
      </w:r>
      <w:r w:rsidR="00DE37A3" w:rsidRPr="00CE79BA">
        <w:rPr>
          <w:color w:val="000000"/>
        </w:rPr>
        <w:t>.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Оказание услуг, предусмотренных настоящим Техническим заданием, подлежат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проверке по объёму и качеству.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По факту оказанных услуг Заказчику предоставляются: акт оказанных услуг (с</w:t>
      </w:r>
    </w:p>
    <w:p w:rsidR="00CB6ECB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перечнем оказан</w:t>
      </w:r>
      <w:r w:rsidR="00CB6ECB" w:rsidRPr="00CE79BA">
        <w:rPr>
          <w:color w:val="000000"/>
        </w:rPr>
        <w:t>ных услуг); счёт-фактура, счёт.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В случае непредставления</w:t>
      </w:r>
      <w:r w:rsidR="00CB6ECB" w:rsidRPr="00CE79BA">
        <w:rPr>
          <w:color w:val="000000"/>
        </w:rPr>
        <w:t xml:space="preserve"> </w:t>
      </w:r>
      <w:r w:rsidRPr="00CE79BA">
        <w:rPr>
          <w:color w:val="000000"/>
        </w:rPr>
        <w:t>Исполнителем документов, указанных в настоящем пункте, равно как при наличии у</w:t>
      </w:r>
      <w:r w:rsidR="00CB6ECB" w:rsidRPr="00CE79BA">
        <w:rPr>
          <w:color w:val="000000"/>
        </w:rPr>
        <w:t xml:space="preserve"> </w:t>
      </w:r>
      <w:r w:rsidRPr="00CE79BA">
        <w:rPr>
          <w:color w:val="000000"/>
        </w:rPr>
        <w:t>Заказчика замечаний к содержанию и оформлению представленных документов, оплата не</w:t>
      </w:r>
      <w:r w:rsidR="00CB6ECB" w:rsidRPr="00CE79BA">
        <w:rPr>
          <w:color w:val="000000"/>
        </w:rPr>
        <w:t xml:space="preserve"> </w:t>
      </w:r>
      <w:r w:rsidRPr="00CE79BA">
        <w:rPr>
          <w:color w:val="000000"/>
        </w:rPr>
        <w:t>производится до устранения Исполнителем недостатков и повторного представления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надлежащим образом оформленных документов. Без указанных документов оплата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оказанных услуг не производится.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Заказчик оставляет за собой право для проверки соответствия качества и объема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оказываемых услуг привлекать независимых экспертов, выбор которых осуществляется в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порядке, предусмотренном действующим законодательством.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Под ненадлежащим (некачественным и несвоевременным) оказанием услуг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следует понимать оказание услуг (обязательств), предусмотренных настоящим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Техническим заданием и Договором, с нарушением требований действующего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законодательства, а также требований, установленных нормативно-правовыми актами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t>Российской Федерации, указанными в настоящем Техническом задании.</w:t>
      </w:r>
    </w:p>
    <w:p w:rsidR="00AA0D22" w:rsidRPr="00CE79BA" w:rsidRDefault="00AA0D22" w:rsidP="00637573">
      <w:pPr>
        <w:shd w:val="clear" w:color="auto" w:fill="FFFFFF"/>
        <w:jc w:val="both"/>
        <w:rPr>
          <w:color w:val="000000"/>
        </w:rPr>
      </w:pPr>
      <w:r w:rsidRPr="00CE79BA">
        <w:rPr>
          <w:color w:val="000000"/>
        </w:rPr>
        <w:lastRenderedPageBreak/>
        <w:t>Оплата осуществляется в соответствии с условиями Договора. Аванс не</w:t>
      </w:r>
      <w:r w:rsidR="00B06DD9" w:rsidRPr="00CE79BA">
        <w:rPr>
          <w:color w:val="000000"/>
        </w:rPr>
        <w:t xml:space="preserve"> </w:t>
      </w:r>
      <w:r w:rsidRPr="00CE79BA">
        <w:rPr>
          <w:color w:val="000000"/>
        </w:rPr>
        <w:t>предусмотрен.</w:t>
      </w:r>
    </w:p>
    <w:p w:rsidR="004B2B57" w:rsidRPr="00CE79BA" w:rsidRDefault="004B2B57" w:rsidP="00637573">
      <w:pPr>
        <w:tabs>
          <w:tab w:val="left" w:pos="7371"/>
        </w:tabs>
        <w:jc w:val="both"/>
      </w:pPr>
    </w:p>
    <w:p w:rsidR="00CB6ECB" w:rsidRPr="00CE79BA" w:rsidRDefault="00CB6ECB" w:rsidP="00637573">
      <w:pPr>
        <w:tabs>
          <w:tab w:val="left" w:pos="7371"/>
        </w:tabs>
        <w:jc w:val="both"/>
      </w:pPr>
    </w:p>
    <w:p w:rsidR="004B2B57" w:rsidRPr="00CE79BA" w:rsidRDefault="004B2B57" w:rsidP="00637573">
      <w:pPr>
        <w:tabs>
          <w:tab w:val="left" w:pos="7371"/>
        </w:tabs>
        <w:jc w:val="both"/>
      </w:pPr>
      <w:r w:rsidRPr="00CE79BA">
        <w:t>Начальник ЦОР-ТИ</w:t>
      </w:r>
      <w:r w:rsidRPr="00CE79BA">
        <w:tab/>
        <w:t>Д.В. Юхнев</w:t>
      </w:r>
    </w:p>
    <w:p w:rsidR="004B2B57" w:rsidRPr="00CE79BA" w:rsidRDefault="004B2B57" w:rsidP="00637573">
      <w:pPr>
        <w:tabs>
          <w:tab w:val="left" w:pos="7371"/>
        </w:tabs>
        <w:jc w:val="both"/>
      </w:pPr>
    </w:p>
    <w:p w:rsidR="004B2B57" w:rsidRPr="00CE79BA" w:rsidRDefault="004B2B57" w:rsidP="00637573">
      <w:pPr>
        <w:tabs>
          <w:tab w:val="left" w:pos="7371"/>
        </w:tabs>
        <w:jc w:val="both"/>
      </w:pPr>
    </w:p>
    <w:p w:rsidR="004B2B57" w:rsidRPr="00CB6ECB" w:rsidRDefault="004B2B57" w:rsidP="00637573">
      <w:pPr>
        <w:tabs>
          <w:tab w:val="left" w:pos="7371"/>
        </w:tabs>
        <w:jc w:val="both"/>
      </w:pPr>
      <w:r w:rsidRPr="00CE79BA">
        <w:t>Инженер по ОЭРЗС</w:t>
      </w:r>
      <w:r w:rsidRPr="00CE79BA">
        <w:tab/>
        <w:t>П.О. Сегида</w:t>
      </w:r>
    </w:p>
    <w:p w:rsidR="001A0EE8" w:rsidRPr="00CB6ECB" w:rsidRDefault="001A0EE8" w:rsidP="00637573">
      <w:pPr>
        <w:tabs>
          <w:tab w:val="left" w:pos="7371"/>
        </w:tabs>
        <w:jc w:val="both"/>
      </w:pPr>
    </w:p>
    <w:p w:rsidR="001A0EE8" w:rsidRPr="00CB6ECB" w:rsidRDefault="001A0EE8" w:rsidP="00637573">
      <w:pPr>
        <w:tabs>
          <w:tab w:val="left" w:pos="7371"/>
        </w:tabs>
        <w:jc w:val="both"/>
      </w:pPr>
    </w:p>
    <w:p w:rsidR="00B22623" w:rsidRPr="00CB6ECB" w:rsidRDefault="00B22623" w:rsidP="00637573">
      <w:pPr>
        <w:tabs>
          <w:tab w:val="left" w:pos="7371"/>
        </w:tabs>
        <w:jc w:val="both"/>
      </w:pPr>
    </w:p>
    <w:p w:rsidR="00B22623" w:rsidRPr="00CB6ECB" w:rsidRDefault="00B22623" w:rsidP="00637573">
      <w:pPr>
        <w:tabs>
          <w:tab w:val="left" w:pos="7371"/>
        </w:tabs>
        <w:jc w:val="both"/>
      </w:pPr>
    </w:p>
    <w:p w:rsidR="00B22623" w:rsidRPr="00CB6ECB" w:rsidRDefault="00B22623" w:rsidP="00637573">
      <w:pPr>
        <w:tabs>
          <w:tab w:val="left" w:pos="7371"/>
        </w:tabs>
        <w:jc w:val="both"/>
      </w:pPr>
    </w:p>
    <w:p w:rsidR="00B22623" w:rsidRPr="00CB6ECB" w:rsidRDefault="00B22623" w:rsidP="00637573">
      <w:pPr>
        <w:tabs>
          <w:tab w:val="left" w:pos="7371"/>
        </w:tabs>
        <w:jc w:val="both"/>
      </w:pPr>
    </w:p>
    <w:p w:rsidR="00B22623" w:rsidRPr="00CB6ECB" w:rsidRDefault="00B22623" w:rsidP="00637573">
      <w:pPr>
        <w:tabs>
          <w:tab w:val="left" w:pos="7371"/>
        </w:tabs>
        <w:jc w:val="both"/>
      </w:pPr>
    </w:p>
    <w:p w:rsidR="00B22623" w:rsidRPr="00CB6ECB" w:rsidRDefault="00B22623" w:rsidP="00637573">
      <w:pPr>
        <w:tabs>
          <w:tab w:val="left" w:pos="7371"/>
        </w:tabs>
        <w:jc w:val="both"/>
      </w:pPr>
    </w:p>
    <w:p w:rsidR="00B22623" w:rsidRPr="00CB6ECB" w:rsidRDefault="00B22623" w:rsidP="00637573">
      <w:pPr>
        <w:tabs>
          <w:tab w:val="left" w:pos="7371"/>
        </w:tabs>
        <w:jc w:val="both"/>
      </w:pPr>
    </w:p>
    <w:p w:rsidR="00B22623" w:rsidRPr="00CB6ECB" w:rsidRDefault="00B22623" w:rsidP="00637573">
      <w:pPr>
        <w:tabs>
          <w:tab w:val="left" w:pos="7371"/>
        </w:tabs>
        <w:jc w:val="both"/>
      </w:pPr>
    </w:p>
    <w:p w:rsidR="00B22623" w:rsidRPr="00CB6ECB" w:rsidRDefault="00B22623" w:rsidP="00637573">
      <w:pPr>
        <w:tabs>
          <w:tab w:val="left" w:pos="7371"/>
        </w:tabs>
        <w:jc w:val="both"/>
      </w:pPr>
    </w:p>
    <w:p w:rsidR="00B22623" w:rsidRPr="00CB6ECB" w:rsidRDefault="00B22623" w:rsidP="00637573">
      <w:pPr>
        <w:tabs>
          <w:tab w:val="left" w:pos="7371"/>
        </w:tabs>
        <w:jc w:val="both"/>
      </w:pPr>
    </w:p>
    <w:p w:rsidR="00B22623" w:rsidRPr="00CB6ECB" w:rsidRDefault="00B22623" w:rsidP="00637573">
      <w:pPr>
        <w:tabs>
          <w:tab w:val="left" w:pos="7371"/>
        </w:tabs>
        <w:jc w:val="both"/>
      </w:pPr>
    </w:p>
    <w:p w:rsidR="00B22623" w:rsidRPr="00CB6ECB" w:rsidRDefault="00B22623" w:rsidP="00637573">
      <w:pPr>
        <w:tabs>
          <w:tab w:val="left" w:pos="7371"/>
        </w:tabs>
        <w:jc w:val="both"/>
      </w:pPr>
    </w:p>
    <w:p w:rsidR="00B22623" w:rsidRPr="00CB6ECB" w:rsidRDefault="00B22623" w:rsidP="00637573">
      <w:pPr>
        <w:tabs>
          <w:tab w:val="left" w:pos="7371"/>
        </w:tabs>
        <w:jc w:val="both"/>
      </w:pPr>
    </w:p>
    <w:p w:rsidR="00B22623" w:rsidRPr="00CB6ECB" w:rsidRDefault="00B22623" w:rsidP="00637573">
      <w:pPr>
        <w:tabs>
          <w:tab w:val="left" w:pos="7371"/>
        </w:tabs>
        <w:jc w:val="both"/>
      </w:pPr>
    </w:p>
    <w:p w:rsidR="00B22623" w:rsidRPr="00CB6ECB" w:rsidRDefault="00B22623" w:rsidP="00637573">
      <w:pPr>
        <w:tabs>
          <w:tab w:val="left" w:pos="7371"/>
        </w:tabs>
        <w:jc w:val="both"/>
      </w:pPr>
    </w:p>
    <w:p w:rsidR="00B22623" w:rsidRPr="00CB6ECB" w:rsidRDefault="00B22623" w:rsidP="00637573">
      <w:pPr>
        <w:tabs>
          <w:tab w:val="left" w:pos="7371"/>
        </w:tabs>
        <w:jc w:val="both"/>
      </w:pPr>
    </w:p>
    <w:p w:rsidR="00B22623" w:rsidRPr="00CB6ECB" w:rsidRDefault="00B22623" w:rsidP="00637573">
      <w:pPr>
        <w:tabs>
          <w:tab w:val="left" w:pos="7371"/>
        </w:tabs>
        <w:jc w:val="both"/>
      </w:pPr>
    </w:p>
    <w:p w:rsidR="00B22623" w:rsidRPr="00CB6ECB" w:rsidRDefault="00B22623" w:rsidP="00637573">
      <w:pPr>
        <w:tabs>
          <w:tab w:val="left" w:pos="7371"/>
        </w:tabs>
        <w:jc w:val="both"/>
      </w:pPr>
    </w:p>
    <w:p w:rsidR="00B22623" w:rsidRPr="00CB6ECB" w:rsidRDefault="00B22623" w:rsidP="00637573">
      <w:pPr>
        <w:tabs>
          <w:tab w:val="left" w:pos="7371"/>
        </w:tabs>
        <w:jc w:val="both"/>
      </w:pPr>
    </w:p>
    <w:p w:rsidR="00B22623" w:rsidRPr="00CB6ECB" w:rsidRDefault="00B22623" w:rsidP="00637573">
      <w:pPr>
        <w:tabs>
          <w:tab w:val="left" w:pos="7371"/>
        </w:tabs>
        <w:jc w:val="both"/>
      </w:pPr>
    </w:p>
    <w:p w:rsidR="00B22623" w:rsidRPr="00CB6ECB" w:rsidRDefault="00B22623" w:rsidP="00637573">
      <w:pPr>
        <w:tabs>
          <w:tab w:val="left" w:pos="7371"/>
        </w:tabs>
        <w:jc w:val="both"/>
      </w:pPr>
    </w:p>
    <w:p w:rsidR="00B22623" w:rsidRPr="00CB6ECB" w:rsidRDefault="00B22623" w:rsidP="00637573">
      <w:pPr>
        <w:tabs>
          <w:tab w:val="left" w:pos="7371"/>
        </w:tabs>
        <w:jc w:val="both"/>
      </w:pPr>
    </w:p>
    <w:p w:rsidR="00B22623" w:rsidRPr="00CB6ECB" w:rsidRDefault="00B22623" w:rsidP="00637573">
      <w:pPr>
        <w:tabs>
          <w:tab w:val="left" w:pos="7371"/>
        </w:tabs>
        <w:jc w:val="both"/>
      </w:pPr>
    </w:p>
    <w:p w:rsidR="00B22623" w:rsidRPr="00CB6ECB" w:rsidRDefault="00B22623" w:rsidP="00637573">
      <w:pPr>
        <w:tabs>
          <w:tab w:val="left" w:pos="7371"/>
        </w:tabs>
        <w:jc w:val="both"/>
      </w:pPr>
    </w:p>
    <w:p w:rsidR="00B22623" w:rsidRPr="00CB6ECB" w:rsidRDefault="00B22623" w:rsidP="00637573">
      <w:pPr>
        <w:tabs>
          <w:tab w:val="left" w:pos="7371"/>
        </w:tabs>
        <w:jc w:val="both"/>
      </w:pPr>
    </w:p>
    <w:p w:rsidR="00B22623" w:rsidRPr="00CB6ECB" w:rsidRDefault="00B22623" w:rsidP="00637573">
      <w:pPr>
        <w:tabs>
          <w:tab w:val="left" w:pos="7371"/>
        </w:tabs>
        <w:jc w:val="both"/>
      </w:pPr>
    </w:p>
    <w:p w:rsidR="00B22623" w:rsidRPr="00CB6ECB" w:rsidRDefault="00B22623" w:rsidP="00637573">
      <w:pPr>
        <w:tabs>
          <w:tab w:val="left" w:pos="7371"/>
        </w:tabs>
        <w:jc w:val="both"/>
      </w:pPr>
    </w:p>
    <w:p w:rsidR="00B22623" w:rsidRPr="00CB6ECB" w:rsidRDefault="00B22623" w:rsidP="00637573">
      <w:pPr>
        <w:tabs>
          <w:tab w:val="left" w:pos="7371"/>
        </w:tabs>
        <w:jc w:val="both"/>
      </w:pPr>
    </w:p>
    <w:p w:rsidR="00B22623" w:rsidRPr="00CB6ECB" w:rsidRDefault="00B22623" w:rsidP="00637573">
      <w:pPr>
        <w:tabs>
          <w:tab w:val="left" w:pos="7371"/>
        </w:tabs>
        <w:jc w:val="both"/>
      </w:pPr>
    </w:p>
    <w:sectPr w:rsidR="00B22623" w:rsidRPr="00CB6ECB" w:rsidSect="001A0909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426" w:right="567" w:bottom="426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7ED" w:rsidRDefault="00FB07ED">
      <w:r>
        <w:separator/>
      </w:r>
    </w:p>
  </w:endnote>
  <w:endnote w:type="continuationSeparator" w:id="0">
    <w:p w:rsidR="00FB07ED" w:rsidRDefault="00FB0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D22" w:rsidRDefault="00AA0D22" w:rsidP="00300F7E">
    <w:pPr>
      <w:pStyle w:val="a9"/>
      <w:framePr w:wrap="around" w:vAnchor="text" w:hAnchor="margin" w:xAlign="right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AA0D22" w:rsidRDefault="00AA0D22" w:rsidP="008428ED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D22" w:rsidRDefault="00AA0D22" w:rsidP="008428ED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7ED" w:rsidRDefault="00FB07ED">
      <w:r>
        <w:separator/>
      </w:r>
    </w:p>
  </w:footnote>
  <w:footnote w:type="continuationSeparator" w:id="0">
    <w:p w:rsidR="00FB07ED" w:rsidRDefault="00FB07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D22" w:rsidRDefault="00AA0D22" w:rsidP="00D66675">
    <w:pPr>
      <w:pStyle w:val="a7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AA0D22" w:rsidRDefault="00AA0D2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2838891"/>
      <w:docPartObj>
        <w:docPartGallery w:val="Page Numbers (Top of Page)"/>
        <w:docPartUnique/>
      </w:docPartObj>
    </w:sdtPr>
    <w:sdtEndPr/>
    <w:sdtContent>
      <w:p w:rsidR="00AA0D22" w:rsidRDefault="00AA0D2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411C">
          <w:rPr>
            <w:noProof/>
          </w:rPr>
          <w:t>2</w:t>
        </w:r>
        <w:r>
          <w:fldChar w:fldCharType="end"/>
        </w:r>
      </w:p>
    </w:sdtContent>
  </w:sdt>
  <w:p w:rsidR="00AA0D22" w:rsidRPr="0026289B" w:rsidRDefault="00AA0D22">
    <w:pPr>
      <w:pStyle w:val="a7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7095E"/>
    <w:multiLevelType w:val="multilevel"/>
    <w:tmpl w:val="E68C12DC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486D91"/>
    <w:multiLevelType w:val="multilevel"/>
    <w:tmpl w:val="210ACD0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88D1DC3"/>
    <w:multiLevelType w:val="multilevel"/>
    <w:tmpl w:val="A5D467A0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E9A3FC4"/>
    <w:multiLevelType w:val="multilevel"/>
    <w:tmpl w:val="E68C12DC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0526F6F"/>
    <w:multiLevelType w:val="multilevel"/>
    <w:tmpl w:val="19B6BA02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F770050"/>
    <w:multiLevelType w:val="multilevel"/>
    <w:tmpl w:val="E68C12DC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1ED7581"/>
    <w:multiLevelType w:val="hybridMultilevel"/>
    <w:tmpl w:val="564861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78A395C"/>
    <w:multiLevelType w:val="multilevel"/>
    <w:tmpl w:val="69463696"/>
    <w:lvl w:ilvl="0">
      <w:numFmt w:val="none"/>
      <w:lvlText w:val="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94"/>
        </w:tabs>
        <w:ind w:left="1494" w:hanging="1134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4">
      <w:start w:val="1"/>
      <w:numFmt w:val="lowerLetter"/>
      <w:pStyle w:val="a"/>
      <w:lvlText w:val="%5)"/>
      <w:lvlJc w:val="left"/>
      <w:pPr>
        <w:tabs>
          <w:tab w:val="num" w:pos="1135"/>
        </w:tabs>
        <w:ind w:left="1135" w:hanging="567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4A8231BF"/>
    <w:multiLevelType w:val="multilevel"/>
    <w:tmpl w:val="5BB817B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1134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134"/>
        </w:tabs>
        <w:ind w:left="0" w:firstLine="709"/>
      </w:pPr>
      <w:rPr>
        <w:rFonts w:hint="default"/>
      </w:rPr>
    </w:lvl>
  </w:abstractNum>
  <w:abstractNum w:abstractNumId="9" w15:restartNumberingAfterBreak="0">
    <w:nsid w:val="5125304D"/>
    <w:multiLevelType w:val="multilevel"/>
    <w:tmpl w:val="64A6CF06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FE942F7"/>
    <w:multiLevelType w:val="multilevel"/>
    <w:tmpl w:val="082CF7B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0AE38AF"/>
    <w:multiLevelType w:val="multilevel"/>
    <w:tmpl w:val="B3788016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4531C98"/>
    <w:multiLevelType w:val="multilevel"/>
    <w:tmpl w:val="E68C12DC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1842F03"/>
    <w:multiLevelType w:val="hybridMultilevel"/>
    <w:tmpl w:val="6C461512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 w15:restartNumberingAfterBreak="0">
    <w:nsid w:val="7C96491D"/>
    <w:multiLevelType w:val="multilevel"/>
    <w:tmpl w:val="E738FE4C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CB50C95"/>
    <w:multiLevelType w:val="multilevel"/>
    <w:tmpl w:val="F9F2732E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15"/>
  </w:num>
  <w:num w:numId="5">
    <w:abstractNumId w:val="14"/>
  </w:num>
  <w:num w:numId="6">
    <w:abstractNumId w:val="4"/>
  </w:num>
  <w:num w:numId="7">
    <w:abstractNumId w:val="12"/>
  </w:num>
  <w:num w:numId="8">
    <w:abstractNumId w:val="11"/>
  </w:num>
  <w:num w:numId="9">
    <w:abstractNumId w:val="8"/>
  </w:num>
  <w:num w:numId="10">
    <w:abstractNumId w:val="2"/>
  </w:num>
  <w:num w:numId="11">
    <w:abstractNumId w:val="0"/>
  </w:num>
  <w:num w:numId="12">
    <w:abstractNumId w:val="5"/>
  </w:num>
  <w:num w:numId="13">
    <w:abstractNumId w:val="3"/>
  </w:num>
  <w:num w:numId="14">
    <w:abstractNumId w:val="6"/>
  </w:num>
  <w:num w:numId="15">
    <w:abstractNumId w:val="13"/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E99"/>
    <w:rsid w:val="00001F1F"/>
    <w:rsid w:val="000034C3"/>
    <w:rsid w:val="000067A2"/>
    <w:rsid w:val="0001404D"/>
    <w:rsid w:val="00015FA3"/>
    <w:rsid w:val="0002019A"/>
    <w:rsid w:val="00020417"/>
    <w:rsid w:val="00021530"/>
    <w:rsid w:val="00023627"/>
    <w:rsid w:val="000258E8"/>
    <w:rsid w:val="00027369"/>
    <w:rsid w:val="00027E42"/>
    <w:rsid w:val="000307F5"/>
    <w:rsid w:val="000324B5"/>
    <w:rsid w:val="00040B20"/>
    <w:rsid w:val="000428A2"/>
    <w:rsid w:val="00043302"/>
    <w:rsid w:val="00045576"/>
    <w:rsid w:val="000457EE"/>
    <w:rsid w:val="00055089"/>
    <w:rsid w:val="00057779"/>
    <w:rsid w:val="000606D5"/>
    <w:rsid w:val="000627A6"/>
    <w:rsid w:val="0006313B"/>
    <w:rsid w:val="00065291"/>
    <w:rsid w:val="000661BD"/>
    <w:rsid w:val="00081D30"/>
    <w:rsid w:val="000843A0"/>
    <w:rsid w:val="00086F1C"/>
    <w:rsid w:val="000911EA"/>
    <w:rsid w:val="000937EA"/>
    <w:rsid w:val="000963E1"/>
    <w:rsid w:val="000968A0"/>
    <w:rsid w:val="000A02D4"/>
    <w:rsid w:val="000A072B"/>
    <w:rsid w:val="000A78A0"/>
    <w:rsid w:val="000B0A7B"/>
    <w:rsid w:val="000B23D7"/>
    <w:rsid w:val="000B2B85"/>
    <w:rsid w:val="000B3D38"/>
    <w:rsid w:val="000B3E38"/>
    <w:rsid w:val="000B5724"/>
    <w:rsid w:val="000C33CB"/>
    <w:rsid w:val="000C4DE8"/>
    <w:rsid w:val="000C78DB"/>
    <w:rsid w:val="000D1F32"/>
    <w:rsid w:val="000D7022"/>
    <w:rsid w:val="000D720F"/>
    <w:rsid w:val="000E1EE9"/>
    <w:rsid w:val="000F4A5C"/>
    <w:rsid w:val="001004E4"/>
    <w:rsid w:val="00101ED6"/>
    <w:rsid w:val="00103E9A"/>
    <w:rsid w:val="0010476B"/>
    <w:rsid w:val="00106353"/>
    <w:rsid w:val="00106FF6"/>
    <w:rsid w:val="001075CF"/>
    <w:rsid w:val="00112ECD"/>
    <w:rsid w:val="001147FF"/>
    <w:rsid w:val="00120880"/>
    <w:rsid w:val="00122BD8"/>
    <w:rsid w:val="001252A0"/>
    <w:rsid w:val="00126FED"/>
    <w:rsid w:val="00131580"/>
    <w:rsid w:val="0013287F"/>
    <w:rsid w:val="001328BD"/>
    <w:rsid w:val="001358AC"/>
    <w:rsid w:val="001376E0"/>
    <w:rsid w:val="00137C8C"/>
    <w:rsid w:val="001414CF"/>
    <w:rsid w:val="00142BCE"/>
    <w:rsid w:val="001437F6"/>
    <w:rsid w:val="00144430"/>
    <w:rsid w:val="00144651"/>
    <w:rsid w:val="0015437D"/>
    <w:rsid w:val="00155E2D"/>
    <w:rsid w:val="00161593"/>
    <w:rsid w:val="00162288"/>
    <w:rsid w:val="00163E7B"/>
    <w:rsid w:val="001728B5"/>
    <w:rsid w:val="00175CFC"/>
    <w:rsid w:val="00180F08"/>
    <w:rsid w:val="00196471"/>
    <w:rsid w:val="001964A3"/>
    <w:rsid w:val="00197C9C"/>
    <w:rsid w:val="00197CFA"/>
    <w:rsid w:val="001A0909"/>
    <w:rsid w:val="001A0EE8"/>
    <w:rsid w:val="001A26BE"/>
    <w:rsid w:val="001A2AD1"/>
    <w:rsid w:val="001A39AC"/>
    <w:rsid w:val="001A4117"/>
    <w:rsid w:val="001A4AE1"/>
    <w:rsid w:val="001A5C53"/>
    <w:rsid w:val="001A60C9"/>
    <w:rsid w:val="001A6C46"/>
    <w:rsid w:val="001A75BA"/>
    <w:rsid w:val="001B0C76"/>
    <w:rsid w:val="001B1327"/>
    <w:rsid w:val="001B4868"/>
    <w:rsid w:val="001B77A4"/>
    <w:rsid w:val="001C1225"/>
    <w:rsid w:val="001C2DAA"/>
    <w:rsid w:val="001C53ED"/>
    <w:rsid w:val="001C549C"/>
    <w:rsid w:val="001D0563"/>
    <w:rsid w:val="001D144A"/>
    <w:rsid w:val="001D42A2"/>
    <w:rsid w:val="001D561C"/>
    <w:rsid w:val="001D6923"/>
    <w:rsid w:val="001E06B9"/>
    <w:rsid w:val="001E568B"/>
    <w:rsid w:val="001E675A"/>
    <w:rsid w:val="001E6EB0"/>
    <w:rsid w:val="001F207C"/>
    <w:rsid w:val="001F4338"/>
    <w:rsid w:val="001F527B"/>
    <w:rsid w:val="00202860"/>
    <w:rsid w:val="00206CB0"/>
    <w:rsid w:val="00216551"/>
    <w:rsid w:val="002165ED"/>
    <w:rsid w:val="00216DDD"/>
    <w:rsid w:val="0022440B"/>
    <w:rsid w:val="00224E53"/>
    <w:rsid w:val="002253C9"/>
    <w:rsid w:val="00230C26"/>
    <w:rsid w:val="0023130B"/>
    <w:rsid w:val="00231865"/>
    <w:rsid w:val="00231A5B"/>
    <w:rsid w:val="002320C2"/>
    <w:rsid w:val="0023368F"/>
    <w:rsid w:val="00233821"/>
    <w:rsid w:val="00237376"/>
    <w:rsid w:val="00237886"/>
    <w:rsid w:val="002402E7"/>
    <w:rsid w:val="002406CE"/>
    <w:rsid w:val="002438DD"/>
    <w:rsid w:val="002444A2"/>
    <w:rsid w:val="00245461"/>
    <w:rsid w:val="002521E5"/>
    <w:rsid w:val="002529C2"/>
    <w:rsid w:val="002623BC"/>
    <w:rsid w:val="0026289B"/>
    <w:rsid w:val="00263486"/>
    <w:rsid w:val="00264E0F"/>
    <w:rsid w:val="00266C3C"/>
    <w:rsid w:val="00270CA4"/>
    <w:rsid w:val="00271CB7"/>
    <w:rsid w:val="002723C4"/>
    <w:rsid w:val="0027247E"/>
    <w:rsid w:val="00273450"/>
    <w:rsid w:val="00274CCC"/>
    <w:rsid w:val="00277DFE"/>
    <w:rsid w:val="00283D21"/>
    <w:rsid w:val="00284173"/>
    <w:rsid w:val="0028529B"/>
    <w:rsid w:val="00286BA8"/>
    <w:rsid w:val="00291A4F"/>
    <w:rsid w:val="00293ED9"/>
    <w:rsid w:val="00295FB7"/>
    <w:rsid w:val="002967D5"/>
    <w:rsid w:val="00297706"/>
    <w:rsid w:val="002A340D"/>
    <w:rsid w:val="002A571A"/>
    <w:rsid w:val="002A6925"/>
    <w:rsid w:val="002A69BD"/>
    <w:rsid w:val="002A6A37"/>
    <w:rsid w:val="002B4C98"/>
    <w:rsid w:val="002B4CBE"/>
    <w:rsid w:val="002C1D7C"/>
    <w:rsid w:val="002C2518"/>
    <w:rsid w:val="002C7655"/>
    <w:rsid w:val="002D09BA"/>
    <w:rsid w:val="002D205B"/>
    <w:rsid w:val="002D3664"/>
    <w:rsid w:val="002D5460"/>
    <w:rsid w:val="002D6F5C"/>
    <w:rsid w:val="002D775A"/>
    <w:rsid w:val="002E1118"/>
    <w:rsid w:val="002E1A64"/>
    <w:rsid w:val="002E38D9"/>
    <w:rsid w:val="002E7CDC"/>
    <w:rsid w:val="002F07C2"/>
    <w:rsid w:val="002F2C2C"/>
    <w:rsid w:val="002F4DBA"/>
    <w:rsid w:val="002F70E5"/>
    <w:rsid w:val="00300A07"/>
    <w:rsid w:val="00300F7E"/>
    <w:rsid w:val="00301804"/>
    <w:rsid w:val="00302C1A"/>
    <w:rsid w:val="003034AF"/>
    <w:rsid w:val="00305C90"/>
    <w:rsid w:val="00305FB8"/>
    <w:rsid w:val="0030616D"/>
    <w:rsid w:val="00307E5C"/>
    <w:rsid w:val="00307F41"/>
    <w:rsid w:val="0031035C"/>
    <w:rsid w:val="003105B2"/>
    <w:rsid w:val="003110F6"/>
    <w:rsid w:val="00312982"/>
    <w:rsid w:val="003142B8"/>
    <w:rsid w:val="003221F7"/>
    <w:rsid w:val="003222F6"/>
    <w:rsid w:val="00323B97"/>
    <w:rsid w:val="00323D58"/>
    <w:rsid w:val="00327717"/>
    <w:rsid w:val="003279C1"/>
    <w:rsid w:val="00332F09"/>
    <w:rsid w:val="0033335E"/>
    <w:rsid w:val="00337C64"/>
    <w:rsid w:val="00337D8E"/>
    <w:rsid w:val="003428C4"/>
    <w:rsid w:val="003440F7"/>
    <w:rsid w:val="00344F9D"/>
    <w:rsid w:val="003514DF"/>
    <w:rsid w:val="00352FBB"/>
    <w:rsid w:val="003564F8"/>
    <w:rsid w:val="00356591"/>
    <w:rsid w:val="0035771A"/>
    <w:rsid w:val="0035778B"/>
    <w:rsid w:val="00360397"/>
    <w:rsid w:val="00360893"/>
    <w:rsid w:val="00362939"/>
    <w:rsid w:val="00362D64"/>
    <w:rsid w:val="00362E1E"/>
    <w:rsid w:val="0036343C"/>
    <w:rsid w:val="0036375C"/>
    <w:rsid w:val="00366EFB"/>
    <w:rsid w:val="003704A5"/>
    <w:rsid w:val="00371EC2"/>
    <w:rsid w:val="00385335"/>
    <w:rsid w:val="00385AEE"/>
    <w:rsid w:val="0038767B"/>
    <w:rsid w:val="00391571"/>
    <w:rsid w:val="00393C73"/>
    <w:rsid w:val="003A0DC3"/>
    <w:rsid w:val="003A6CE3"/>
    <w:rsid w:val="003B46E3"/>
    <w:rsid w:val="003B5439"/>
    <w:rsid w:val="003B56E5"/>
    <w:rsid w:val="003B6A33"/>
    <w:rsid w:val="003C5519"/>
    <w:rsid w:val="003C56E3"/>
    <w:rsid w:val="003C77D1"/>
    <w:rsid w:val="003D036D"/>
    <w:rsid w:val="003D31E5"/>
    <w:rsid w:val="003D5E30"/>
    <w:rsid w:val="003E417D"/>
    <w:rsid w:val="003F0C34"/>
    <w:rsid w:val="003F1B35"/>
    <w:rsid w:val="003F4732"/>
    <w:rsid w:val="00403D6A"/>
    <w:rsid w:val="00411B4C"/>
    <w:rsid w:val="00413C87"/>
    <w:rsid w:val="004150D0"/>
    <w:rsid w:val="00420BD5"/>
    <w:rsid w:val="00421189"/>
    <w:rsid w:val="00421301"/>
    <w:rsid w:val="0042307D"/>
    <w:rsid w:val="00431D05"/>
    <w:rsid w:val="00431D1F"/>
    <w:rsid w:val="004344B9"/>
    <w:rsid w:val="00436E16"/>
    <w:rsid w:val="00443C67"/>
    <w:rsid w:val="00450C1A"/>
    <w:rsid w:val="0045167D"/>
    <w:rsid w:val="004518C7"/>
    <w:rsid w:val="00456D1E"/>
    <w:rsid w:val="00460B55"/>
    <w:rsid w:val="004664F2"/>
    <w:rsid w:val="00476079"/>
    <w:rsid w:val="004779C4"/>
    <w:rsid w:val="004804C6"/>
    <w:rsid w:val="004827C7"/>
    <w:rsid w:val="00484B46"/>
    <w:rsid w:val="004904F3"/>
    <w:rsid w:val="004A0D42"/>
    <w:rsid w:val="004A1684"/>
    <w:rsid w:val="004A31FE"/>
    <w:rsid w:val="004A33AE"/>
    <w:rsid w:val="004A36C6"/>
    <w:rsid w:val="004A6B9D"/>
    <w:rsid w:val="004A6FE5"/>
    <w:rsid w:val="004B1B45"/>
    <w:rsid w:val="004B1BE4"/>
    <w:rsid w:val="004B2B57"/>
    <w:rsid w:val="004B3913"/>
    <w:rsid w:val="004B6A12"/>
    <w:rsid w:val="004B6B89"/>
    <w:rsid w:val="004C64C1"/>
    <w:rsid w:val="004C7248"/>
    <w:rsid w:val="004D0E9F"/>
    <w:rsid w:val="004D45C4"/>
    <w:rsid w:val="004D6CB1"/>
    <w:rsid w:val="004E0295"/>
    <w:rsid w:val="004E1CD5"/>
    <w:rsid w:val="004E28E4"/>
    <w:rsid w:val="004E4929"/>
    <w:rsid w:val="004F2DDC"/>
    <w:rsid w:val="004F7187"/>
    <w:rsid w:val="0050181E"/>
    <w:rsid w:val="00501A8C"/>
    <w:rsid w:val="00501B8E"/>
    <w:rsid w:val="00503948"/>
    <w:rsid w:val="0050777B"/>
    <w:rsid w:val="00511370"/>
    <w:rsid w:val="00511839"/>
    <w:rsid w:val="005223E9"/>
    <w:rsid w:val="00523376"/>
    <w:rsid w:val="00523400"/>
    <w:rsid w:val="0052551B"/>
    <w:rsid w:val="00530A56"/>
    <w:rsid w:val="005359BF"/>
    <w:rsid w:val="00537C0C"/>
    <w:rsid w:val="0054127C"/>
    <w:rsid w:val="00541B68"/>
    <w:rsid w:val="00544992"/>
    <w:rsid w:val="00544A27"/>
    <w:rsid w:val="00545426"/>
    <w:rsid w:val="00545C76"/>
    <w:rsid w:val="00550322"/>
    <w:rsid w:val="00551225"/>
    <w:rsid w:val="0055470D"/>
    <w:rsid w:val="00555BB8"/>
    <w:rsid w:val="00560E70"/>
    <w:rsid w:val="0056184D"/>
    <w:rsid w:val="00562697"/>
    <w:rsid w:val="00562B9F"/>
    <w:rsid w:val="0056705B"/>
    <w:rsid w:val="005703DE"/>
    <w:rsid w:val="0057609C"/>
    <w:rsid w:val="00580C48"/>
    <w:rsid w:val="00583CC8"/>
    <w:rsid w:val="005845C8"/>
    <w:rsid w:val="00584C25"/>
    <w:rsid w:val="00585201"/>
    <w:rsid w:val="00586171"/>
    <w:rsid w:val="00586740"/>
    <w:rsid w:val="00587014"/>
    <w:rsid w:val="00592481"/>
    <w:rsid w:val="00592A82"/>
    <w:rsid w:val="005930DE"/>
    <w:rsid w:val="0059355F"/>
    <w:rsid w:val="00593798"/>
    <w:rsid w:val="0059481F"/>
    <w:rsid w:val="005A33A8"/>
    <w:rsid w:val="005A4422"/>
    <w:rsid w:val="005A45C2"/>
    <w:rsid w:val="005A55D0"/>
    <w:rsid w:val="005A6251"/>
    <w:rsid w:val="005B0ECF"/>
    <w:rsid w:val="005B1234"/>
    <w:rsid w:val="005B1ECB"/>
    <w:rsid w:val="005B3379"/>
    <w:rsid w:val="005B40D3"/>
    <w:rsid w:val="005B7D42"/>
    <w:rsid w:val="005C2EBB"/>
    <w:rsid w:val="005C38D7"/>
    <w:rsid w:val="005C4A87"/>
    <w:rsid w:val="005C575E"/>
    <w:rsid w:val="005C5FC4"/>
    <w:rsid w:val="005C6F9F"/>
    <w:rsid w:val="005D41B0"/>
    <w:rsid w:val="005D612C"/>
    <w:rsid w:val="005D6F36"/>
    <w:rsid w:val="005D7C49"/>
    <w:rsid w:val="005E1BBF"/>
    <w:rsid w:val="005E590A"/>
    <w:rsid w:val="005F28E4"/>
    <w:rsid w:val="005F2FF8"/>
    <w:rsid w:val="005F5E7C"/>
    <w:rsid w:val="005F74FD"/>
    <w:rsid w:val="00600B8B"/>
    <w:rsid w:val="00601E16"/>
    <w:rsid w:val="0060290C"/>
    <w:rsid w:val="006123FB"/>
    <w:rsid w:val="00612748"/>
    <w:rsid w:val="006146C7"/>
    <w:rsid w:val="00620B2A"/>
    <w:rsid w:val="0062175C"/>
    <w:rsid w:val="00621F5C"/>
    <w:rsid w:val="00623746"/>
    <w:rsid w:val="006302A9"/>
    <w:rsid w:val="0063463E"/>
    <w:rsid w:val="00635B38"/>
    <w:rsid w:val="00637573"/>
    <w:rsid w:val="00640A3A"/>
    <w:rsid w:val="0064216E"/>
    <w:rsid w:val="00645060"/>
    <w:rsid w:val="00647A61"/>
    <w:rsid w:val="00650A11"/>
    <w:rsid w:val="00651A2D"/>
    <w:rsid w:val="00652B75"/>
    <w:rsid w:val="006566E1"/>
    <w:rsid w:val="00657061"/>
    <w:rsid w:val="0066172C"/>
    <w:rsid w:val="00662D13"/>
    <w:rsid w:val="0066552C"/>
    <w:rsid w:val="00665852"/>
    <w:rsid w:val="00665A80"/>
    <w:rsid w:val="006708A0"/>
    <w:rsid w:val="00672D86"/>
    <w:rsid w:val="00674128"/>
    <w:rsid w:val="00680594"/>
    <w:rsid w:val="00680BC3"/>
    <w:rsid w:val="006819E6"/>
    <w:rsid w:val="00682EBF"/>
    <w:rsid w:val="006869E1"/>
    <w:rsid w:val="00691C1C"/>
    <w:rsid w:val="00692408"/>
    <w:rsid w:val="00693CBC"/>
    <w:rsid w:val="00695CBA"/>
    <w:rsid w:val="00696A9F"/>
    <w:rsid w:val="006A237A"/>
    <w:rsid w:val="006A2AC7"/>
    <w:rsid w:val="006A3239"/>
    <w:rsid w:val="006A3BB3"/>
    <w:rsid w:val="006A4753"/>
    <w:rsid w:val="006A4D2D"/>
    <w:rsid w:val="006A50B7"/>
    <w:rsid w:val="006A63EE"/>
    <w:rsid w:val="006A6FB5"/>
    <w:rsid w:val="006B26CF"/>
    <w:rsid w:val="006B2CF4"/>
    <w:rsid w:val="006B2FBC"/>
    <w:rsid w:val="006B637E"/>
    <w:rsid w:val="006B66FD"/>
    <w:rsid w:val="006B73FC"/>
    <w:rsid w:val="006C0F3C"/>
    <w:rsid w:val="006C3809"/>
    <w:rsid w:val="006C6447"/>
    <w:rsid w:val="006C6CFF"/>
    <w:rsid w:val="006C7131"/>
    <w:rsid w:val="006D1C35"/>
    <w:rsid w:val="006D28B6"/>
    <w:rsid w:val="006D3662"/>
    <w:rsid w:val="006E2C31"/>
    <w:rsid w:val="006E4DF8"/>
    <w:rsid w:val="006E621C"/>
    <w:rsid w:val="006F547A"/>
    <w:rsid w:val="006F68D0"/>
    <w:rsid w:val="007025AB"/>
    <w:rsid w:val="007053EB"/>
    <w:rsid w:val="00705B3C"/>
    <w:rsid w:val="00705FE8"/>
    <w:rsid w:val="007072EF"/>
    <w:rsid w:val="0071169F"/>
    <w:rsid w:val="00711DA6"/>
    <w:rsid w:val="0071400E"/>
    <w:rsid w:val="00720C13"/>
    <w:rsid w:val="00720E8C"/>
    <w:rsid w:val="007213E1"/>
    <w:rsid w:val="00721A2A"/>
    <w:rsid w:val="007227DB"/>
    <w:rsid w:val="007229CD"/>
    <w:rsid w:val="00724DFF"/>
    <w:rsid w:val="00724F9D"/>
    <w:rsid w:val="007251CE"/>
    <w:rsid w:val="00726845"/>
    <w:rsid w:val="0072751A"/>
    <w:rsid w:val="0072788D"/>
    <w:rsid w:val="007344F0"/>
    <w:rsid w:val="0073648C"/>
    <w:rsid w:val="0073660E"/>
    <w:rsid w:val="00742F22"/>
    <w:rsid w:val="00742F91"/>
    <w:rsid w:val="007474FC"/>
    <w:rsid w:val="007503BD"/>
    <w:rsid w:val="00757FE2"/>
    <w:rsid w:val="007629E3"/>
    <w:rsid w:val="00763B8F"/>
    <w:rsid w:val="007651C9"/>
    <w:rsid w:val="00766DE9"/>
    <w:rsid w:val="0077157C"/>
    <w:rsid w:val="0077291F"/>
    <w:rsid w:val="00774232"/>
    <w:rsid w:val="00777377"/>
    <w:rsid w:val="007773EC"/>
    <w:rsid w:val="007778B0"/>
    <w:rsid w:val="00777FC8"/>
    <w:rsid w:val="007859D5"/>
    <w:rsid w:val="00787D2C"/>
    <w:rsid w:val="00790EE8"/>
    <w:rsid w:val="007A0CDC"/>
    <w:rsid w:val="007A1EA2"/>
    <w:rsid w:val="007A45C8"/>
    <w:rsid w:val="007A53F6"/>
    <w:rsid w:val="007B1202"/>
    <w:rsid w:val="007B3013"/>
    <w:rsid w:val="007B30B9"/>
    <w:rsid w:val="007B357F"/>
    <w:rsid w:val="007B5119"/>
    <w:rsid w:val="007B6012"/>
    <w:rsid w:val="007C14F2"/>
    <w:rsid w:val="007C2F0C"/>
    <w:rsid w:val="007C7AC0"/>
    <w:rsid w:val="007D33F7"/>
    <w:rsid w:val="007D3D0E"/>
    <w:rsid w:val="007D3F7D"/>
    <w:rsid w:val="007D6ED7"/>
    <w:rsid w:val="007D6F90"/>
    <w:rsid w:val="007E08B3"/>
    <w:rsid w:val="007E3ED5"/>
    <w:rsid w:val="007E6C83"/>
    <w:rsid w:val="007F1548"/>
    <w:rsid w:val="007F4AE6"/>
    <w:rsid w:val="007F73CF"/>
    <w:rsid w:val="0080003D"/>
    <w:rsid w:val="008074BB"/>
    <w:rsid w:val="00811A8B"/>
    <w:rsid w:val="00813632"/>
    <w:rsid w:val="008140D5"/>
    <w:rsid w:val="00815C1C"/>
    <w:rsid w:val="00816668"/>
    <w:rsid w:val="00820DFE"/>
    <w:rsid w:val="00823256"/>
    <w:rsid w:val="00827D46"/>
    <w:rsid w:val="00830992"/>
    <w:rsid w:val="008313E6"/>
    <w:rsid w:val="00831A92"/>
    <w:rsid w:val="00832526"/>
    <w:rsid w:val="00833131"/>
    <w:rsid w:val="00836F45"/>
    <w:rsid w:val="0084129C"/>
    <w:rsid w:val="00842357"/>
    <w:rsid w:val="008428ED"/>
    <w:rsid w:val="00842F17"/>
    <w:rsid w:val="0084454E"/>
    <w:rsid w:val="0084486E"/>
    <w:rsid w:val="00845B5E"/>
    <w:rsid w:val="00846215"/>
    <w:rsid w:val="0084699D"/>
    <w:rsid w:val="00846E41"/>
    <w:rsid w:val="00852198"/>
    <w:rsid w:val="00852B20"/>
    <w:rsid w:val="0085320B"/>
    <w:rsid w:val="008532D3"/>
    <w:rsid w:val="00853919"/>
    <w:rsid w:val="0085455C"/>
    <w:rsid w:val="00863760"/>
    <w:rsid w:val="0086389B"/>
    <w:rsid w:val="008642F6"/>
    <w:rsid w:val="008714F1"/>
    <w:rsid w:val="008716FB"/>
    <w:rsid w:val="00874B51"/>
    <w:rsid w:val="00875430"/>
    <w:rsid w:val="00876E53"/>
    <w:rsid w:val="0087704F"/>
    <w:rsid w:val="00881A37"/>
    <w:rsid w:val="00884FF5"/>
    <w:rsid w:val="008858AA"/>
    <w:rsid w:val="00887827"/>
    <w:rsid w:val="00896344"/>
    <w:rsid w:val="008969DD"/>
    <w:rsid w:val="0089702F"/>
    <w:rsid w:val="008A0D44"/>
    <w:rsid w:val="008A2E4C"/>
    <w:rsid w:val="008A53D3"/>
    <w:rsid w:val="008A64E8"/>
    <w:rsid w:val="008A79B2"/>
    <w:rsid w:val="008B0EC8"/>
    <w:rsid w:val="008B1B34"/>
    <w:rsid w:val="008B1D43"/>
    <w:rsid w:val="008C0C73"/>
    <w:rsid w:val="008C27E5"/>
    <w:rsid w:val="008D097E"/>
    <w:rsid w:val="008D1D19"/>
    <w:rsid w:val="008D65F8"/>
    <w:rsid w:val="008D704E"/>
    <w:rsid w:val="008E1142"/>
    <w:rsid w:val="008E3F69"/>
    <w:rsid w:val="008F1F62"/>
    <w:rsid w:val="008F5579"/>
    <w:rsid w:val="00900705"/>
    <w:rsid w:val="0090475E"/>
    <w:rsid w:val="00910DD0"/>
    <w:rsid w:val="009119F4"/>
    <w:rsid w:val="0091466F"/>
    <w:rsid w:val="00916415"/>
    <w:rsid w:val="00916822"/>
    <w:rsid w:val="00922C0F"/>
    <w:rsid w:val="00923D64"/>
    <w:rsid w:val="00924AAC"/>
    <w:rsid w:val="00927D61"/>
    <w:rsid w:val="009301E8"/>
    <w:rsid w:val="00930D6E"/>
    <w:rsid w:val="00936002"/>
    <w:rsid w:val="0093634C"/>
    <w:rsid w:val="009464B5"/>
    <w:rsid w:val="00946716"/>
    <w:rsid w:val="009517AD"/>
    <w:rsid w:val="009517E6"/>
    <w:rsid w:val="00952DD1"/>
    <w:rsid w:val="009579EE"/>
    <w:rsid w:val="00957DBE"/>
    <w:rsid w:val="00972D40"/>
    <w:rsid w:val="00972FC4"/>
    <w:rsid w:val="009731E6"/>
    <w:rsid w:val="0097708B"/>
    <w:rsid w:val="0098063D"/>
    <w:rsid w:val="0098121A"/>
    <w:rsid w:val="009842F5"/>
    <w:rsid w:val="0099410D"/>
    <w:rsid w:val="009A1417"/>
    <w:rsid w:val="009A16F0"/>
    <w:rsid w:val="009A17FD"/>
    <w:rsid w:val="009A298C"/>
    <w:rsid w:val="009A2A29"/>
    <w:rsid w:val="009A415A"/>
    <w:rsid w:val="009A58E4"/>
    <w:rsid w:val="009A6FBE"/>
    <w:rsid w:val="009B2649"/>
    <w:rsid w:val="009B4332"/>
    <w:rsid w:val="009B5575"/>
    <w:rsid w:val="009B6998"/>
    <w:rsid w:val="009C0335"/>
    <w:rsid w:val="009C1808"/>
    <w:rsid w:val="009C27A6"/>
    <w:rsid w:val="009C55F6"/>
    <w:rsid w:val="009D1F3E"/>
    <w:rsid w:val="009D2CE9"/>
    <w:rsid w:val="009D4D43"/>
    <w:rsid w:val="009E3490"/>
    <w:rsid w:val="009E6734"/>
    <w:rsid w:val="009E7B06"/>
    <w:rsid w:val="009F2023"/>
    <w:rsid w:val="009F2293"/>
    <w:rsid w:val="009F4541"/>
    <w:rsid w:val="009F5055"/>
    <w:rsid w:val="009F5294"/>
    <w:rsid w:val="009F745C"/>
    <w:rsid w:val="00A0005E"/>
    <w:rsid w:val="00A0030D"/>
    <w:rsid w:val="00A00554"/>
    <w:rsid w:val="00A0224C"/>
    <w:rsid w:val="00A02DFF"/>
    <w:rsid w:val="00A054DE"/>
    <w:rsid w:val="00A05CD1"/>
    <w:rsid w:val="00A0702B"/>
    <w:rsid w:val="00A111A0"/>
    <w:rsid w:val="00A12F02"/>
    <w:rsid w:val="00A14737"/>
    <w:rsid w:val="00A172CC"/>
    <w:rsid w:val="00A2098D"/>
    <w:rsid w:val="00A218AB"/>
    <w:rsid w:val="00A237A2"/>
    <w:rsid w:val="00A3419D"/>
    <w:rsid w:val="00A34FF0"/>
    <w:rsid w:val="00A350FF"/>
    <w:rsid w:val="00A35B3C"/>
    <w:rsid w:val="00A37843"/>
    <w:rsid w:val="00A40A57"/>
    <w:rsid w:val="00A413AE"/>
    <w:rsid w:val="00A51CB8"/>
    <w:rsid w:val="00A51FE6"/>
    <w:rsid w:val="00A521D9"/>
    <w:rsid w:val="00A52ED3"/>
    <w:rsid w:val="00A533BE"/>
    <w:rsid w:val="00A54ABD"/>
    <w:rsid w:val="00A563B7"/>
    <w:rsid w:val="00A57763"/>
    <w:rsid w:val="00A6356B"/>
    <w:rsid w:val="00A63C54"/>
    <w:rsid w:val="00A661D9"/>
    <w:rsid w:val="00A738C9"/>
    <w:rsid w:val="00A740C3"/>
    <w:rsid w:val="00A74D55"/>
    <w:rsid w:val="00A808EA"/>
    <w:rsid w:val="00A8367A"/>
    <w:rsid w:val="00A843AF"/>
    <w:rsid w:val="00A854C7"/>
    <w:rsid w:val="00A86E81"/>
    <w:rsid w:val="00A93FDD"/>
    <w:rsid w:val="00A94220"/>
    <w:rsid w:val="00A94A6F"/>
    <w:rsid w:val="00A975D8"/>
    <w:rsid w:val="00AA05F7"/>
    <w:rsid w:val="00AA0A22"/>
    <w:rsid w:val="00AA0D22"/>
    <w:rsid w:val="00AA46E1"/>
    <w:rsid w:val="00AA4B98"/>
    <w:rsid w:val="00AA5BD6"/>
    <w:rsid w:val="00AB0DD1"/>
    <w:rsid w:val="00AB579F"/>
    <w:rsid w:val="00AC0E7B"/>
    <w:rsid w:val="00AC1737"/>
    <w:rsid w:val="00AC5CD7"/>
    <w:rsid w:val="00AC6423"/>
    <w:rsid w:val="00AC7A82"/>
    <w:rsid w:val="00AD0691"/>
    <w:rsid w:val="00AD1DA4"/>
    <w:rsid w:val="00AD48E2"/>
    <w:rsid w:val="00AD5D11"/>
    <w:rsid w:val="00AD6377"/>
    <w:rsid w:val="00AE092D"/>
    <w:rsid w:val="00AE3811"/>
    <w:rsid w:val="00AE53C5"/>
    <w:rsid w:val="00AE7672"/>
    <w:rsid w:val="00AF07EC"/>
    <w:rsid w:val="00AF19E6"/>
    <w:rsid w:val="00AF2D91"/>
    <w:rsid w:val="00AF3C34"/>
    <w:rsid w:val="00AF5EBC"/>
    <w:rsid w:val="00AF76F7"/>
    <w:rsid w:val="00B029A5"/>
    <w:rsid w:val="00B04384"/>
    <w:rsid w:val="00B06DD9"/>
    <w:rsid w:val="00B1093C"/>
    <w:rsid w:val="00B150DE"/>
    <w:rsid w:val="00B209EB"/>
    <w:rsid w:val="00B22623"/>
    <w:rsid w:val="00B24E29"/>
    <w:rsid w:val="00B26759"/>
    <w:rsid w:val="00B267ED"/>
    <w:rsid w:val="00B30762"/>
    <w:rsid w:val="00B31B4A"/>
    <w:rsid w:val="00B32F02"/>
    <w:rsid w:val="00B34EB6"/>
    <w:rsid w:val="00B35C7A"/>
    <w:rsid w:val="00B45EFE"/>
    <w:rsid w:val="00B46A8A"/>
    <w:rsid w:val="00B470AB"/>
    <w:rsid w:val="00B53716"/>
    <w:rsid w:val="00B54907"/>
    <w:rsid w:val="00B56FAD"/>
    <w:rsid w:val="00B62A5F"/>
    <w:rsid w:val="00B64CBF"/>
    <w:rsid w:val="00B65306"/>
    <w:rsid w:val="00B7166F"/>
    <w:rsid w:val="00B76099"/>
    <w:rsid w:val="00B768BA"/>
    <w:rsid w:val="00B81611"/>
    <w:rsid w:val="00B841B4"/>
    <w:rsid w:val="00B84EEA"/>
    <w:rsid w:val="00B857A6"/>
    <w:rsid w:val="00B86670"/>
    <w:rsid w:val="00B95E50"/>
    <w:rsid w:val="00BA0A32"/>
    <w:rsid w:val="00BA2331"/>
    <w:rsid w:val="00BA2998"/>
    <w:rsid w:val="00BA3215"/>
    <w:rsid w:val="00BA477F"/>
    <w:rsid w:val="00BA6259"/>
    <w:rsid w:val="00BB03E7"/>
    <w:rsid w:val="00BB0BC3"/>
    <w:rsid w:val="00BB0E06"/>
    <w:rsid w:val="00BB1D4E"/>
    <w:rsid w:val="00BB5AFA"/>
    <w:rsid w:val="00BC6849"/>
    <w:rsid w:val="00BC77FA"/>
    <w:rsid w:val="00BC7824"/>
    <w:rsid w:val="00BD2BA2"/>
    <w:rsid w:val="00BD532B"/>
    <w:rsid w:val="00BD5CAC"/>
    <w:rsid w:val="00BD6296"/>
    <w:rsid w:val="00BD65B8"/>
    <w:rsid w:val="00BD6F93"/>
    <w:rsid w:val="00BE36F6"/>
    <w:rsid w:val="00BE509E"/>
    <w:rsid w:val="00BE6D6B"/>
    <w:rsid w:val="00BF3BC6"/>
    <w:rsid w:val="00BF5098"/>
    <w:rsid w:val="00BF6170"/>
    <w:rsid w:val="00C017D6"/>
    <w:rsid w:val="00C06AA8"/>
    <w:rsid w:val="00C06D37"/>
    <w:rsid w:val="00C06E17"/>
    <w:rsid w:val="00C07156"/>
    <w:rsid w:val="00C07A32"/>
    <w:rsid w:val="00C104D8"/>
    <w:rsid w:val="00C136CB"/>
    <w:rsid w:val="00C1418B"/>
    <w:rsid w:val="00C1663A"/>
    <w:rsid w:val="00C1784C"/>
    <w:rsid w:val="00C2166C"/>
    <w:rsid w:val="00C22206"/>
    <w:rsid w:val="00C228C0"/>
    <w:rsid w:val="00C2397F"/>
    <w:rsid w:val="00C24BAC"/>
    <w:rsid w:val="00C33803"/>
    <w:rsid w:val="00C36C3F"/>
    <w:rsid w:val="00C36DEF"/>
    <w:rsid w:val="00C37065"/>
    <w:rsid w:val="00C40AA0"/>
    <w:rsid w:val="00C40E3F"/>
    <w:rsid w:val="00C41C26"/>
    <w:rsid w:val="00C424C4"/>
    <w:rsid w:val="00C52239"/>
    <w:rsid w:val="00C5230A"/>
    <w:rsid w:val="00C53AC3"/>
    <w:rsid w:val="00C5477D"/>
    <w:rsid w:val="00C5666A"/>
    <w:rsid w:val="00C61C6F"/>
    <w:rsid w:val="00C620EE"/>
    <w:rsid w:val="00C656CE"/>
    <w:rsid w:val="00C66E30"/>
    <w:rsid w:val="00C67717"/>
    <w:rsid w:val="00C74B1B"/>
    <w:rsid w:val="00C74C1C"/>
    <w:rsid w:val="00C75545"/>
    <w:rsid w:val="00C757BB"/>
    <w:rsid w:val="00C9061B"/>
    <w:rsid w:val="00C90A46"/>
    <w:rsid w:val="00C9105F"/>
    <w:rsid w:val="00C91985"/>
    <w:rsid w:val="00C93305"/>
    <w:rsid w:val="00C943BA"/>
    <w:rsid w:val="00C947D4"/>
    <w:rsid w:val="00C953D4"/>
    <w:rsid w:val="00CA190E"/>
    <w:rsid w:val="00CA31A1"/>
    <w:rsid w:val="00CA476D"/>
    <w:rsid w:val="00CA49A1"/>
    <w:rsid w:val="00CB6ECB"/>
    <w:rsid w:val="00CC157E"/>
    <w:rsid w:val="00CC2735"/>
    <w:rsid w:val="00CC57F4"/>
    <w:rsid w:val="00CC61A0"/>
    <w:rsid w:val="00CD15CA"/>
    <w:rsid w:val="00CD1974"/>
    <w:rsid w:val="00CD1B81"/>
    <w:rsid w:val="00CD4ED1"/>
    <w:rsid w:val="00CE09DC"/>
    <w:rsid w:val="00CE0CD5"/>
    <w:rsid w:val="00CE154D"/>
    <w:rsid w:val="00CE1AC7"/>
    <w:rsid w:val="00CE2079"/>
    <w:rsid w:val="00CE5802"/>
    <w:rsid w:val="00CE584D"/>
    <w:rsid w:val="00CE72C8"/>
    <w:rsid w:val="00CE7581"/>
    <w:rsid w:val="00CE7659"/>
    <w:rsid w:val="00CE79BA"/>
    <w:rsid w:val="00CE7C33"/>
    <w:rsid w:val="00CF1439"/>
    <w:rsid w:val="00D02B95"/>
    <w:rsid w:val="00D07235"/>
    <w:rsid w:val="00D07828"/>
    <w:rsid w:val="00D07C48"/>
    <w:rsid w:val="00D101C3"/>
    <w:rsid w:val="00D1167F"/>
    <w:rsid w:val="00D2151D"/>
    <w:rsid w:val="00D2262D"/>
    <w:rsid w:val="00D257F4"/>
    <w:rsid w:val="00D26CD2"/>
    <w:rsid w:val="00D32382"/>
    <w:rsid w:val="00D3287D"/>
    <w:rsid w:val="00D32D98"/>
    <w:rsid w:val="00D43419"/>
    <w:rsid w:val="00D4388E"/>
    <w:rsid w:val="00D440C0"/>
    <w:rsid w:val="00D45D08"/>
    <w:rsid w:val="00D45F78"/>
    <w:rsid w:val="00D47087"/>
    <w:rsid w:val="00D472E6"/>
    <w:rsid w:val="00D51EA9"/>
    <w:rsid w:val="00D56878"/>
    <w:rsid w:val="00D56FC5"/>
    <w:rsid w:val="00D572BF"/>
    <w:rsid w:val="00D633BA"/>
    <w:rsid w:val="00D66675"/>
    <w:rsid w:val="00D711F9"/>
    <w:rsid w:val="00D71ADC"/>
    <w:rsid w:val="00D75575"/>
    <w:rsid w:val="00D77277"/>
    <w:rsid w:val="00D77E48"/>
    <w:rsid w:val="00D801C1"/>
    <w:rsid w:val="00D80F22"/>
    <w:rsid w:val="00D8398C"/>
    <w:rsid w:val="00D83C6C"/>
    <w:rsid w:val="00D857B9"/>
    <w:rsid w:val="00D92263"/>
    <w:rsid w:val="00D94728"/>
    <w:rsid w:val="00D96EED"/>
    <w:rsid w:val="00D97927"/>
    <w:rsid w:val="00D97CCB"/>
    <w:rsid w:val="00DA0BFB"/>
    <w:rsid w:val="00DA3106"/>
    <w:rsid w:val="00DA3C62"/>
    <w:rsid w:val="00DA754B"/>
    <w:rsid w:val="00DA77DC"/>
    <w:rsid w:val="00DA7978"/>
    <w:rsid w:val="00DB2754"/>
    <w:rsid w:val="00DB2F0D"/>
    <w:rsid w:val="00DB6CAF"/>
    <w:rsid w:val="00DB7011"/>
    <w:rsid w:val="00DB75BC"/>
    <w:rsid w:val="00DC20AA"/>
    <w:rsid w:val="00DC309F"/>
    <w:rsid w:val="00DC4569"/>
    <w:rsid w:val="00DD19AA"/>
    <w:rsid w:val="00DD5362"/>
    <w:rsid w:val="00DE0326"/>
    <w:rsid w:val="00DE22F7"/>
    <w:rsid w:val="00DE37A3"/>
    <w:rsid w:val="00DE38EE"/>
    <w:rsid w:val="00DE5E67"/>
    <w:rsid w:val="00DF082E"/>
    <w:rsid w:val="00DF3934"/>
    <w:rsid w:val="00DF5E77"/>
    <w:rsid w:val="00E004A4"/>
    <w:rsid w:val="00E0510A"/>
    <w:rsid w:val="00E12BBA"/>
    <w:rsid w:val="00E144AB"/>
    <w:rsid w:val="00E14F98"/>
    <w:rsid w:val="00E220E8"/>
    <w:rsid w:val="00E248C2"/>
    <w:rsid w:val="00E2503E"/>
    <w:rsid w:val="00E26D38"/>
    <w:rsid w:val="00E31DA0"/>
    <w:rsid w:val="00E327BE"/>
    <w:rsid w:val="00E34B4B"/>
    <w:rsid w:val="00E371A3"/>
    <w:rsid w:val="00E37344"/>
    <w:rsid w:val="00E41824"/>
    <w:rsid w:val="00E43522"/>
    <w:rsid w:val="00E44A1E"/>
    <w:rsid w:val="00E451D9"/>
    <w:rsid w:val="00E47D64"/>
    <w:rsid w:val="00E500C4"/>
    <w:rsid w:val="00E50F02"/>
    <w:rsid w:val="00E516EF"/>
    <w:rsid w:val="00E5481F"/>
    <w:rsid w:val="00E57749"/>
    <w:rsid w:val="00E62B92"/>
    <w:rsid w:val="00E62D9B"/>
    <w:rsid w:val="00E652DC"/>
    <w:rsid w:val="00E6733F"/>
    <w:rsid w:val="00E7177A"/>
    <w:rsid w:val="00E74DF9"/>
    <w:rsid w:val="00E77064"/>
    <w:rsid w:val="00E77388"/>
    <w:rsid w:val="00E77981"/>
    <w:rsid w:val="00E837B5"/>
    <w:rsid w:val="00E861B9"/>
    <w:rsid w:val="00E87C4D"/>
    <w:rsid w:val="00E90DB7"/>
    <w:rsid w:val="00E971F7"/>
    <w:rsid w:val="00EA1666"/>
    <w:rsid w:val="00EA27D0"/>
    <w:rsid w:val="00EA4FB7"/>
    <w:rsid w:val="00EA5563"/>
    <w:rsid w:val="00EA6C13"/>
    <w:rsid w:val="00EB0718"/>
    <w:rsid w:val="00EB1BAF"/>
    <w:rsid w:val="00EB6331"/>
    <w:rsid w:val="00EB6B9B"/>
    <w:rsid w:val="00EB71FA"/>
    <w:rsid w:val="00EB7C4F"/>
    <w:rsid w:val="00EC16DA"/>
    <w:rsid w:val="00EC2B5C"/>
    <w:rsid w:val="00EC2F78"/>
    <w:rsid w:val="00EC4610"/>
    <w:rsid w:val="00EC64F9"/>
    <w:rsid w:val="00EC77E7"/>
    <w:rsid w:val="00ED230C"/>
    <w:rsid w:val="00ED3070"/>
    <w:rsid w:val="00ED37F2"/>
    <w:rsid w:val="00ED3875"/>
    <w:rsid w:val="00ED703B"/>
    <w:rsid w:val="00EE03FA"/>
    <w:rsid w:val="00EE1F29"/>
    <w:rsid w:val="00EE2866"/>
    <w:rsid w:val="00EE2C44"/>
    <w:rsid w:val="00EF7351"/>
    <w:rsid w:val="00F01785"/>
    <w:rsid w:val="00F019D5"/>
    <w:rsid w:val="00F01DA0"/>
    <w:rsid w:val="00F030E6"/>
    <w:rsid w:val="00F05E99"/>
    <w:rsid w:val="00F0746B"/>
    <w:rsid w:val="00F075D2"/>
    <w:rsid w:val="00F119EB"/>
    <w:rsid w:val="00F211D3"/>
    <w:rsid w:val="00F23637"/>
    <w:rsid w:val="00F25D4F"/>
    <w:rsid w:val="00F25F1A"/>
    <w:rsid w:val="00F260CA"/>
    <w:rsid w:val="00F27025"/>
    <w:rsid w:val="00F271CC"/>
    <w:rsid w:val="00F31ABC"/>
    <w:rsid w:val="00F3411C"/>
    <w:rsid w:val="00F349C1"/>
    <w:rsid w:val="00F3641F"/>
    <w:rsid w:val="00F41B10"/>
    <w:rsid w:val="00F53176"/>
    <w:rsid w:val="00F54B77"/>
    <w:rsid w:val="00F57904"/>
    <w:rsid w:val="00F603D4"/>
    <w:rsid w:val="00F60FD2"/>
    <w:rsid w:val="00F64225"/>
    <w:rsid w:val="00F6511E"/>
    <w:rsid w:val="00F73102"/>
    <w:rsid w:val="00F7313B"/>
    <w:rsid w:val="00F760E3"/>
    <w:rsid w:val="00F768D8"/>
    <w:rsid w:val="00F779E9"/>
    <w:rsid w:val="00F803E0"/>
    <w:rsid w:val="00F82603"/>
    <w:rsid w:val="00F84CE0"/>
    <w:rsid w:val="00F86E66"/>
    <w:rsid w:val="00F87DE8"/>
    <w:rsid w:val="00F91A10"/>
    <w:rsid w:val="00F924AD"/>
    <w:rsid w:val="00F94A16"/>
    <w:rsid w:val="00F9611B"/>
    <w:rsid w:val="00F972CC"/>
    <w:rsid w:val="00FA0CA2"/>
    <w:rsid w:val="00FA0FD5"/>
    <w:rsid w:val="00FA292B"/>
    <w:rsid w:val="00FA34A4"/>
    <w:rsid w:val="00FA4F44"/>
    <w:rsid w:val="00FA6755"/>
    <w:rsid w:val="00FA6E60"/>
    <w:rsid w:val="00FA75AC"/>
    <w:rsid w:val="00FB07ED"/>
    <w:rsid w:val="00FB0EF3"/>
    <w:rsid w:val="00FB3E5D"/>
    <w:rsid w:val="00FC1786"/>
    <w:rsid w:val="00FC1E35"/>
    <w:rsid w:val="00FC30CF"/>
    <w:rsid w:val="00FC36FC"/>
    <w:rsid w:val="00FC3781"/>
    <w:rsid w:val="00FC612C"/>
    <w:rsid w:val="00FD2C16"/>
    <w:rsid w:val="00FD2F29"/>
    <w:rsid w:val="00FD618E"/>
    <w:rsid w:val="00FD7AE0"/>
    <w:rsid w:val="00FD7FC0"/>
    <w:rsid w:val="00FE026D"/>
    <w:rsid w:val="00FE07FA"/>
    <w:rsid w:val="00FE2044"/>
    <w:rsid w:val="00FF202A"/>
    <w:rsid w:val="00FF362E"/>
    <w:rsid w:val="00FF5AF4"/>
    <w:rsid w:val="00FF64E6"/>
    <w:rsid w:val="00FF6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0D26747-F5D3-433B-88E1-617DB9480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779C4"/>
    <w:rPr>
      <w:sz w:val="24"/>
      <w:szCs w:val="24"/>
    </w:rPr>
  </w:style>
  <w:style w:type="paragraph" w:styleId="2">
    <w:name w:val="heading 2"/>
    <w:basedOn w:val="a0"/>
    <w:next w:val="a0"/>
    <w:link w:val="20"/>
    <w:qFormat/>
    <w:rsid w:val="00FC612C"/>
    <w:pPr>
      <w:keepNext/>
      <w:outlineLvl w:val="1"/>
    </w:pPr>
    <w:rPr>
      <w:b/>
      <w:bCs/>
      <w:lang w:val="x-none" w:eastAsia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CE580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0"/>
    <w:next w:val="a0"/>
    <w:link w:val="60"/>
    <w:uiPriority w:val="9"/>
    <w:qFormat/>
    <w:rsid w:val="000606D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4779C4"/>
    <w:pPr>
      <w:jc w:val="both"/>
    </w:pPr>
  </w:style>
  <w:style w:type="paragraph" w:styleId="a6">
    <w:name w:val="Title"/>
    <w:basedOn w:val="a0"/>
    <w:qFormat/>
    <w:rsid w:val="004779C4"/>
    <w:pPr>
      <w:jc w:val="center"/>
    </w:pPr>
    <w:rPr>
      <w:b/>
      <w:bCs/>
    </w:rPr>
  </w:style>
  <w:style w:type="paragraph" w:styleId="a7">
    <w:name w:val="header"/>
    <w:basedOn w:val="a0"/>
    <w:link w:val="a8"/>
    <w:uiPriority w:val="99"/>
    <w:rsid w:val="00305C90"/>
    <w:pPr>
      <w:tabs>
        <w:tab w:val="center" w:pos="4677"/>
        <w:tab w:val="right" w:pos="9355"/>
      </w:tabs>
    </w:pPr>
  </w:style>
  <w:style w:type="paragraph" w:styleId="a9">
    <w:name w:val="footer"/>
    <w:basedOn w:val="a0"/>
    <w:link w:val="aa"/>
    <w:uiPriority w:val="99"/>
    <w:rsid w:val="00305C90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b">
    <w:name w:val="Balloon Text"/>
    <w:basedOn w:val="a0"/>
    <w:semiHidden/>
    <w:rsid w:val="00A94A6F"/>
    <w:rPr>
      <w:rFonts w:ascii="Tahoma" w:hAnsi="Tahoma" w:cs="Tahoma"/>
      <w:sz w:val="16"/>
      <w:szCs w:val="16"/>
    </w:rPr>
  </w:style>
  <w:style w:type="table" w:styleId="ac">
    <w:name w:val="Table Grid"/>
    <w:basedOn w:val="a2"/>
    <w:rsid w:val="002F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 Знак"/>
    <w:link w:val="a4"/>
    <w:rsid w:val="0098063D"/>
    <w:rPr>
      <w:sz w:val="24"/>
      <w:szCs w:val="24"/>
      <w:lang w:val="ru-RU" w:eastAsia="ru-RU" w:bidi="ar-SA"/>
    </w:rPr>
  </w:style>
  <w:style w:type="character" w:customStyle="1" w:styleId="aa">
    <w:name w:val="Нижний колонтитул Знак"/>
    <w:link w:val="a9"/>
    <w:uiPriority w:val="99"/>
    <w:rsid w:val="001B0C76"/>
    <w:rPr>
      <w:sz w:val="24"/>
      <w:szCs w:val="24"/>
    </w:rPr>
  </w:style>
  <w:style w:type="paragraph" w:styleId="ad">
    <w:name w:val="Body Text Indent"/>
    <w:basedOn w:val="a0"/>
    <w:link w:val="ae"/>
    <w:rsid w:val="009A6FBE"/>
    <w:pPr>
      <w:spacing w:after="120"/>
      <w:ind w:left="283"/>
    </w:pPr>
    <w:rPr>
      <w:lang w:val="x-none" w:eastAsia="x-none"/>
    </w:rPr>
  </w:style>
  <w:style w:type="paragraph" w:styleId="af">
    <w:name w:val="List Number"/>
    <w:basedOn w:val="a0"/>
    <w:uiPriority w:val="99"/>
    <w:rsid w:val="00BF3BC6"/>
    <w:pPr>
      <w:widowControl w:val="0"/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eastAsia="Arial Unicode MS"/>
      <w:spacing w:val="1"/>
      <w:szCs w:val="20"/>
    </w:rPr>
  </w:style>
  <w:style w:type="character" w:customStyle="1" w:styleId="1">
    <w:name w:val="Основной текст Знак1"/>
    <w:semiHidden/>
    <w:rsid w:val="0027247E"/>
    <w:rPr>
      <w:sz w:val="24"/>
      <w:szCs w:val="24"/>
      <w:lang w:val="ru-RU" w:eastAsia="ru-RU" w:bidi="ar-SA"/>
    </w:rPr>
  </w:style>
  <w:style w:type="paragraph" w:customStyle="1" w:styleId="af0">
    <w:name w:val="Стиль начало"/>
    <w:basedOn w:val="a0"/>
    <w:rsid w:val="00180F08"/>
    <w:pPr>
      <w:spacing w:line="264" w:lineRule="auto"/>
    </w:pPr>
    <w:rPr>
      <w:sz w:val="28"/>
      <w:szCs w:val="20"/>
    </w:rPr>
  </w:style>
  <w:style w:type="paragraph" w:customStyle="1" w:styleId="af1">
    <w:name w:val="Знак Знак"/>
    <w:basedOn w:val="a0"/>
    <w:rsid w:val="002454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uiPriority w:val="9"/>
    <w:rsid w:val="00FC612C"/>
    <w:rPr>
      <w:b/>
      <w:bCs/>
      <w:sz w:val="24"/>
      <w:szCs w:val="24"/>
      <w:lang w:eastAsia="en-US"/>
    </w:rPr>
  </w:style>
  <w:style w:type="paragraph" w:customStyle="1" w:styleId="russian">
    <w:name w:val="russian"/>
    <w:basedOn w:val="a0"/>
    <w:rsid w:val="00FC612C"/>
    <w:pPr>
      <w:widowControl w:val="0"/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ET" w:hAnsi="TimesET"/>
      <w:szCs w:val="20"/>
      <w:lang w:eastAsia="en-US"/>
    </w:rPr>
  </w:style>
  <w:style w:type="character" w:customStyle="1" w:styleId="ae">
    <w:name w:val="Основной текст с отступом Знак"/>
    <w:link w:val="ad"/>
    <w:rsid w:val="00BE6D6B"/>
    <w:rPr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3514DF"/>
    <w:rPr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0606D5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10">
    <w:name w:val="Основной текст с отступом1"/>
    <w:basedOn w:val="a0"/>
    <w:link w:val="BodyTextIndentChar"/>
    <w:rsid w:val="000606D5"/>
    <w:pPr>
      <w:spacing w:before="120" w:line="360" w:lineRule="auto"/>
      <w:ind w:firstLine="720"/>
      <w:jc w:val="both"/>
    </w:pPr>
    <w:rPr>
      <w:szCs w:val="20"/>
      <w:lang w:val="x-none" w:eastAsia="x-none"/>
    </w:rPr>
  </w:style>
  <w:style w:type="character" w:customStyle="1" w:styleId="BodyTextIndentChar">
    <w:name w:val="Body Text Indent Char"/>
    <w:link w:val="10"/>
    <w:rsid w:val="000606D5"/>
    <w:rPr>
      <w:sz w:val="24"/>
    </w:rPr>
  </w:style>
  <w:style w:type="paragraph" w:customStyle="1" w:styleId="14">
    <w:name w:val="Стиль14"/>
    <w:basedOn w:val="a0"/>
    <w:rsid w:val="000606D5"/>
    <w:pPr>
      <w:spacing w:line="264" w:lineRule="auto"/>
      <w:ind w:firstLine="720"/>
      <w:jc w:val="both"/>
    </w:pPr>
    <w:rPr>
      <w:sz w:val="28"/>
      <w:szCs w:val="20"/>
    </w:rPr>
  </w:style>
  <w:style w:type="character" w:styleId="af2">
    <w:name w:val="annotation reference"/>
    <w:uiPriority w:val="99"/>
    <w:semiHidden/>
    <w:unhideWhenUsed/>
    <w:rsid w:val="00A52ED3"/>
    <w:rPr>
      <w:sz w:val="16"/>
      <w:szCs w:val="16"/>
    </w:rPr>
  </w:style>
  <w:style w:type="paragraph" w:styleId="af3">
    <w:name w:val="annotation text"/>
    <w:basedOn w:val="a0"/>
    <w:link w:val="af4"/>
    <w:unhideWhenUsed/>
    <w:rsid w:val="00A52ED3"/>
    <w:rPr>
      <w:sz w:val="20"/>
      <w:szCs w:val="20"/>
    </w:rPr>
  </w:style>
  <w:style w:type="character" w:customStyle="1" w:styleId="af4">
    <w:name w:val="Текст примечания Знак"/>
    <w:basedOn w:val="a1"/>
    <w:link w:val="af3"/>
    <w:rsid w:val="00A52ED3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52ED3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A52ED3"/>
    <w:rPr>
      <w:b/>
      <w:bCs/>
    </w:rPr>
  </w:style>
  <w:style w:type="paragraph" w:styleId="af7">
    <w:name w:val="Revision"/>
    <w:hidden/>
    <w:uiPriority w:val="99"/>
    <w:semiHidden/>
    <w:rsid w:val="002A6A37"/>
    <w:rPr>
      <w:sz w:val="24"/>
      <w:szCs w:val="24"/>
    </w:rPr>
  </w:style>
  <w:style w:type="paragraph" w:styleId="af8">
    <w:name w:val="List Paragraph"/>
    <w:basedOn w:val="a0"/>
    <w:uiPriority w:val="34"/>
    <w:qFormat/>
    <w:rsid w:val="00431D1F"/>
    <w:pPr>
      <w:ind w:left="720"/>
      <w:contextualSpacing/>
    </w:pPr>
  </w:style>
  <w:style w:type="paragraph" w:styleId="21">
    <w:name w:val="Body Text Indent 2"/>
    <w:basedOn w:val="a0"/>
    <w:link w:val="22"/>
    <w:rsid w:val="00D101C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D101C3"/>
    <w:rPr>
      <w:sz w:val="24"/>
      <w:szCs w:val="24"/>
    </w:rPr>
  </w:style>
  <w:style w:type="character" w:styleId="af9">
    <w:name w:val="page number"/>
    <w:basedOn w:val="a1"/>
    <w:rsid w:val="00AD0691"/>
  </w:style>
  <w:style w:type="paragraph" w:customStyle="1" w:styleId="Style5">
    <w:name w:val="Style5"/>
    <w:basedOn w:val="a0"/>
    <w:rsid w:val="00545C76"/>
    <w:pPr>
      <w:widowControl w:val="0"/>
      <w:autoSpaceDE w:val="0"/>
      <w:autoSpaceDN w:val="0"/>
      <w:adjustRightInd w:val="0"/>
      <w:spacing w:line="259" w:lineRule="exact"/>
      <w:ind w:firstLine="706"/>
    </w:pPr>
  </w:style>
  <w:style w:type="character" w:customStyle="1" w:styleId="FontStyle23">
    <w:name w:val="Font Style23"/>
    <w:rsid w:val="00545C76"/>
    <w:rPr>
      <w:rFonts w:ascii="Times New Roman" w:hAnsi="Times New Roman" w:cs="Times New Roman"/>
      <w:sz w:val="20"/>
      <w:szCs w:val="20"/>
    </w:rPr>
  </w:style>
  <w:style w:type="paragraph" w:customStyle="1" w:styleId="23">
    <w:name w:val="Основной текст с отступом2"/>
    <w:basedOn w:val="a0"/>
    <w:rsid w:val="005C38D7"/>
    <w:pPr>
      <w:spacing w:before="120" w:line="360" w:lineRule="auto"/>
      <w:ind w:firstLine="720"/>
      <w:jc w:val="both"/>
    </w:pPr>
    <w:rPr>
      <w:szCs w:val="20"/>
      <w:lang w:val="x-none" w:eastAsia="x-none"/>
    </w:rPr>
  </w:style>
  <w:style w:type="paragraph" w:customStyle="1" w:styleId="Default">
    <w:name w:val="Default"/>
    <w:rsid w:val="009B699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CE580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ConsPlusNonformat">
    <w:name w:val="ConsPlusNonformat"/>
    <w:rsid w:val="004B2B57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character" w:styleId="afa">
    <w:name w:val="Strong"/>
    <w:basedOn w:val="a1"/>
    <w:qFormat/>
    <w:rsid w:val="004B2B57"/>
    <w:rPr>
      <w:b/>
      <w:bCs/>
    </w:rPr>
  </w:style>
  <w:style w:type="paragraph" w:customStyle="1" w:styleId="ConsPlusNormal">
    <w:name w:val="ConsPlusNormal"/>
    <w:rsid w:val="004B2B5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">
    <w:name w:val="Подподпункт"/>
    <w:basedOn w:val="a0"/>
    <w:rsid w:val="004B2B57"/>
    <w:pPr>
      <w:numPr>
        <w:ilvl w:val="4"/>
        <w:numId w:val="16"/>
      </w:numPr>
      <w:spacing w:line="360" w:lineRule="auto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124308">
          <w:marLeft w:val="150"/>
          <w:marRight w:val="150"/>
          <w:marTop w:val="30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90677">
                  <w:marLeft w:val="420"/>
                  <w:marRight w:val="42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318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336655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382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553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828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324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789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3376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5041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2963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55281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203524">
                                                              <w:marLeft w:val="150"/>
                                                              <w:marRight w:val="150"/>
                                                              <w:marTop w:val="90"/>
                                                              <w:marBottom w:val="27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40229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671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5419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5084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6534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592910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6336316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451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97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31418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8436587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4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81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68989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7074596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8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047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20842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310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979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579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2270369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7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783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70509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6520178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04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42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477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1094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3030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092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814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3283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6886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1097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4438">
                                                              <w:marLeft w:val="150"/>
                                                              <w:marRight w:val="150"/>
                                                              <w:marTop w:val="90"/>
                                                              <w:marBottom w:val="27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733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2103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431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5519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0396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69886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12210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4289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3868405">
                                                              <w:marLeft w:val="150"/>
                                                              <w:marRight w:val="150"/>
                                                              <w:marTop w:val="90"/>
                                                              <w:marBottom w:val="27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47379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1341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02212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00592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7975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59620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6249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637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40893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5665126">
                                                              <w:marLeft w:val="150"/>
                                                              <w:marRight w:val="150"/>
                                                              <w:marTop w:val="90"/>
                                                              <w:marBottom w:val="27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99944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2195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44199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244959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53161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48130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9130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47356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126233">
                                                              <w:marLeft w:val="150"/>
                                                              <w:marRight w:val="150"/>
                                                              <w:marTop w:val="90"/>
                                                              <w:marBottom w:val="27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68553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11588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1327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34686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85665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4028607">
          <w:marLeft w:val="150"/>
          <w:marRight w:val="15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24996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55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4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F0D9B-A56C-4DE7-9582-AE356BFF1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1501</Words>
  <Characters>8562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10043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ОППР ШУ Н-И ТЭЦ</dc:creator>
  <cp:lastModifiedBy>Kazak Olga</cp:lastModifiedBy>
  <cp:revision>2</cp:revision>
  <cp:lastPrinted>2020-01-16T00:57:00Z</cp:lastPrinted>
  <dcterms:created xsi:type="dcterms:W3CDTF">2023-09-01T01:03:00Z</dcterms:created>
  <dcterms:modified xsi:type="dcterms:W3CDTF">2023-09-01T01:03:00Z</dcterms:modified>
</cp:coreProperties>
</file>